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259624E1">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259624E1">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4B5CD3A7" w:rsidR="00333FAA" w:rsidRPr="005E3A10" w:rsidRDefault="00CC6872" w:rsidP="00A53B04">
            <w:pPr>
              <w:rPr>
                <w:rFonts w:cs="Arial"/>
                <w:szCs w:val="24"/>
              </w:rPr>
            </w:pPr>
            <w:r>
              <w:rPr>
                <w:rFonts w:cs="Arial"/>
                <w:szCs w:val="24"/>
              </w:rPr>
              <w:t>18 November</w:t>
            </w:r>
            <w:r w:rsidR="001039DA">
              <w:rPr>
                <w:rFonts w:cs="Arial"/>
                <w:szCs w:val="24"/>
              </w:rPr>
              <w:t xml:space="preserve"> 2021</w:t>
            </w:r>
          </w:p>
        </w:tc>
      </w:tr>
      <w:tr w:rsidR="00333FAA" w14:paraId="3CC97725" w14:textId="77777777" w:rsidTr="259624E1">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1C587237" w14:textId="77777777" w:rsidR="00333FAA" w:rsidRDefault="00554224" w:rsidP="00A53B04">
            <w:pPr>
              <w:rPr>
                <w:rFonts w:cs="Arial"/>
                <w:szCs w:val="24"/>
              </w:rPr>
            </w:pPr>
            <w:r w:rsidRPr="00554224">
              <w:rPr>
                <w:rFonts w:cs="Arial"/>
                <w:szCs w:val="24"/>
              </w:rPr>
              <w:t>Grange Farm Regeneration – Phases 2 and 3</w:t>
            </w:r>
          </w:p>
          <w:p w14:paraId="6D8FB2C1" w14:textId="6919C2F0" w:rsidR="00BB2CAD" w:rsidRPr="005E3A10" w:rsidRDefault="00BB2CAD" w:rsidP="00A53B04">
            <w:pPr>
              <w:rPr>
                <w:rFonts w:cs="Arial"/>
                <w:szCs w:val="24"/>
              </w:rPr>
            </w:pPr>
          </w:p>
        </w:tc>
      </w:tr>
      <w:tr w:rsidR="00333FAA" w14:paraId="32449166" w14:textId="77777777" w:rsidTr="259624E1">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75185417" w14:textId="77777777" w:rsidR="00333FAA" w:rsidRDefault="001C7E35" w:rsidP="00BB2CAD">
            <w:pPr>
              <w:pStyle w:val="Infotext"/>
              <w:rPr>
                <w:rFonts w:cs="Arial"/>
                <w:sz w:val="24"/>
                <w:szCs w:val="24"/>
              </w:rPr>
            </w:pPr>
            <w:r w:rsidRPr="005E3A10">
              <w:rPr>
                <w:rFonts w:cs="Arial"/>
                <w:sz w:val="24"/>
                <w:szCs w:val="24"/>
              </w:rPr>
              <w:t>Yes</w:t>
            </w:r>
            <w:r w:rsidR="00BB2CAD">
              <w:rPr>
                <w:rFonts w:cs="Arial"/>
                <w:sz w:val="24"/>
                <w:szCs w:val="24"/>
              </w:rPr>
              <w:t xml:space="preserve"> - t</w:t>
            </w:r>
            <w:r w:rsidR="00891A2F" w:rsidRPr="00891A2F">
              <w:rPr>
                <w:rFonts w:cs="Arial"/>
                <w:sz w:val="24"/>
                <w:szCs w:val="24"/>
              </w:rPr>
              <w:t>he matter is key by virtue of Financial/ Budget considerations because it will involve capital expenditure in excess of £1m</w:t>
            </w:r>
          </w:p>
          <w:p w14:paraId="3EADF2B3" w14:textId="67DBC4C3" w:rsidR="00BB2CAD" w:rsidRPr="00891A2F" w:rsidRDefault="00BB2CAD" w:rsidP="00BB2CAD">
            <w:pPr>
              <w:pStyle w:val="Infotext"/>
              <w:rPr>
                <w:rFonts w:cs="Arial"/>
                <w:sz w:val="24"/>
                <w:szCs w:val="24"/>
              </w:rPr>
            </w:pPr>
          </w:p>
        </w:tc>
      </w:tr>
      <w:tr w:rsidR="001C7E35" w14:paraId="79E96200" w14:textId="77777777" w:rsidTr="259624E1">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29370105" w:rsidR="001C7E35" w:rsidRPr="005E3A10" w:rsidRDefault="1C51CE5C" w:rsidP="00D835CF">
            <w:pPr>
              <w:pStyle w:val="Infotext"/>
              <w:rPr>
                <w:rFonts w:cs="Arial"/>
                <w:sz w:val="24"/>
                <w:szCs w:val="24"/>
              </w:rPr>
            </w:pPr>
            <w:r w:rsidRPr="259624E1">
              <w:rPr>
                <w:rFonts w:cs="Arial"/>
                <w:sz w:val="24"/>
                <w:szCs w:val="24"/>
              </w:rPr>
              <w:t>Dipti Patel</w:t>
            </w:r>
            <w:r w:rsidR="00BB2CAD">
              <w:rPr>
                <w:rFonts w:cs="Arial"/>
                <w:sz w:val="24"/>
                <w:szCs w:val="24"/>
              </w:rPr>
              <w:t xml:space="preserve"> - </w:t>
            </w:r>
            <w:r w:rsidRPr="259624E1">
              <w:rPr>
                <w:rFonts w:cs="Arial"/>
                <w:sz w:val="24"/>
                <w:szCs w:val="24"/>
              </w:rPr>
              <w:t>Corporate Director Community</w:t>
            </w:r>
            <w:r w:rsidR="00BB2CAD">
              <w:rPr>
                <w:rFonts w:cs="Arial"/>
                <w:sz w:val="24"/>
                <w:szCs w:val="24"/>
              </w:rPr>
              <w:t>;</w:t>
            </w:r>
            <w:r w:rsidRPr="259624E1">
              <w:rPr>
                <w:rFonts w:cs="Arial"/>
                <w:sz w:val="24"/>
                <w:szCs w:val="24"/>
              </w:rPr>
              <w:t xml:space="preserve"> </w:t>
            </w:r>
            <w:r w:rsidR="00445B66" w:rsidRPr="259624E1">
              <w:rPr>
                <w:rFonts w:cs="Arial"/>
                <w:sz w:val="24"/>
                <w:szCs w:val="24"/>
              </w:rPr>
              <w:t>Julian Higson</w:t>
            </w:r>
            <w:r w:rsidR="00BB2CAD">
              <w:rPr>
                <w:rFonts w:cs="Arial"/>
                <w:sz w:val="24"/>
                <w:szCs w:val="24"/>
              </w:rPr>
              <w:t xml:space="preserve"> - </w:t>
            </w:r>
            <w:r w:rsidR="00445B66" w:rsidRPr="259624E1">
              <w:rPr>
                <w:rFonts w:cs="Arial"/>
                <w:sz w:val="24"/>
                <w:szCs w:val="24"/>
              </w:rPr>
              <w:t>Divisional Director Housing</w:t>
            </w:r>
            <w:r w:rsidR="00BB2CAD">
              <w:rPr>
                <w:rFonts w:cs="Arial"/>
                <w:sz w:val="24"/>
                <w:szCs w:val="24"/>
              </w:rPr>
              <w:t xml:space="preserve"> Services</w:t>
            </w:r>
          </w:p>
          <w:p w14:paraId="3798BF23" w14:textId="77777777" w:rsidR="001C7E35" w:rsidRPr="005E3A10" w:rsidRDefault="001C7E35" w:rsidP="00D835CF">
            <w:pPr>
              <w:pStyle w:val="Infotext"/>
              <w:rPr>
                <w:rFonts w:cs="Arial"/>
                <w:sz w:val="24"/>
                <w:szCs w:val="24"/>
              </w:rPr>
            </w:pPr>
          </w:p>
        </w:tc>
      </w:tr>
      <w:tr w:rsidR="001C7E35" w14:paraId="3B6FD8B1" w14:textId="77777777" w:rsidTr="259624E1">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6BFA5EB5" w14:textId="4A0A3D23" w:rsidR="0EE5FF51" w:rsidRDefault="0EE5FF51" w:rsidP="772EBD22">
            <w:pPr>
              <w:rPr>
                <w:rFonts w:cs="Arial"/>
              </w:rPr>
            </w:pPr>
            <w:r w:rsidRPr="772EBD22">
              <w:rPr>
                <w:rFonts w:cs="Arial"/>
              </w:rPr>
              <w:t>Cllr Graham Henson</w:t>
            </w:r>
            <w:r w:rsidR="00BB2CAD">
              <w:rPr>
                <w:rFonts w:cs="Arial"/>
              </w:rPr>
              <w:t xml:space="preserve"> - </w:t>
            </w:r>
            <w:r w:rsidRPr="772EBD22">
              <w:rPr>
                <w:rFonts w:cs="Arial"/>
              </w:rPr>
              <w:t>Leader of the Counc</w:t>
            </w:r>
            <w:r w:rsidR="6F7C3605" w:rsidRPr="772EBD22">
              <w:rPr>
                <w:rFonts w:cs="Arial"/>
              </w:rPr>
              <w:t>il</w:t>
            </w:r>
            <w:r w:rsidR="300766E6" w:rsidRPr="772EBD22">
              <w:rPr>
                <w:rFonts w:cs="Arial"/>
              </w:rPr>
              <w:t xml:space="preserve"> and Portfolio Holder for Strategy Regeneration, Partnerships and Devolution</w:t>
            </w:r>
            <w:r w:rsidR="00BB2CAD">
              <w:rPr>
                <w:rFonts w:cs="Arial"/>
              </w:rPr>
              <w:t>;</w:t>
            </w:r>
          </w:p>
          <w:p w14:paraId="320C390D" w14:textId="26D6CB23" w:rsidR="772EBD22" w:rsidRDefault="772EBD22" w:rsidP="772EBD22">
            <w:pPr>
              <w:rPr>
                <w:szCs w:val="24"/>
              </w:rPr>
            </w:pPr>
          </w:p>
          <w:p w14:paraId="7F8558B9" w14:textId="73EE904E" w:rsidR="001C7E35" w:rsidRPr="005E3A10" w:rsidRDefault="00DA47AE" w:rsidP="00DA47AE">
            <w:pPr>
              <w:rPr>
                <w:rFonts w:cs="Arial"/>
                <w:szCs w:val="24"/>
              </w:rPr>
            </w:pPr>
            <w:r w:rsidRPr="00DA47AE">
              <w:rPr>
                <w:rFonts w:cs="Arial"/>
                <w:szCs w:val="24"/>
              </w:rPr>
              <w:t xml:space="preserve">Cllr Phillip O’Dell, Portfolio Holder for Housing </w:t>
            </w:r>
          </w:p>
          <w:p w14:paraId="39A9A01A" w14:textId="10B8D9DC" w:rsidR="001C7E35" w:rsidRPr="005E3A10" w:rsidRDefault="001C7E35" w:rsidP="00D835CF">
            <w:pPr>
              <w:pStyle w:val="Infotext"/>
              <w:rPr>
                <w:rFonts w:cs="Arial"/>
                <w:color w:val="FF0000"/>
                <w:sz w:val="24"/>
                <w:szCs w:val="24"/>
              </w:rPr>
            </w:pPr>
          </w:p>
        </w:tc>
      </w:tr>
      <w:tr w:rsidR="001C7E35" w14:paraId="3CF618C8" w14:textId="77777777" w:rsidTr="259624E1">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4066136B" w:rsidR="001C7E35" w:rsidRPr="005E3A10" w:rsidRDefault="00D82D6D" w:rsidP="00D835CF">
            <w:pPr>
              <w:pStyle w:val="Infotext"/>
              <w:rPr>
                <w:rFonts w:cs="Arial"/>
                <w:sz w:val="24"/>
                <w:szCs w:val="24"/>
              </w:rPr>
            </w:pPr>
            <w:r w:rsidRPr="42E40D5C">
              <w:rPr>
                <w:rFonts w:cs="Arial"/>
                <w:sz w:val="24"/>
                <w:szCs w:val="24"/>
              </w:rPr>
              <w:t>Part Exempt</w:t>
            </w:r>
            <w:r w:rsidR="00BB2CAD">
              <w:rPr>
                <w:rFonts w:cs="Arial"/>
                <w:sz w:val="24"/>
                <w:szCs w:val="24"/>
              </w:rPr>
              <w:t xml:space="preserve"> - </w:t>
            </w:r>
            <w:r w:rsidR="00A8052E" w:rsidRPr="42E40D5C">
              <w:rPr>
                <w:rFonts w:cs="Arial"/>
                <w:sz w:val="24"/>
                <w:szCs w:val="24"/>
              </w:rPr>
              <w:t>Appendi</w:t>
            </w:r>
            <w:r w:rsidR="45CF321E" w:rsidRPr="42E40D5C">
              <w:rPr>
                <w:rFonts w:cs="Arial"/>
                <w:sz w:val="24"/>
                <w:szCs w:val="24"/>
              </w:rPr>
              <w:t>x 1 is</w:t>
            </w:r>
            <w:r w:rsidR="00A8052E" w:rsidRPr="42E40D5C">
              <w:rPr>
                <w:rFonts w:cs="Arial"/>
                <w:sz w:val="24"/>
                <w:szCs w:val="24"/>
              </w:rPr>
              <w:t xml:space="preserve"> confidential </w:t>
            </w:r>
            <w:proofErr w:type="spellStart"/>
            <w:r w:rsidR="00BB2CAD">
              <w:rPr>
                <w:rFonts w:cs="Arial"/>
                <w:sz w:val="24"/>
                <w:szCs w:val="24"/>
              </w:rPr>
              <w:t>under</w:t>
            </w:r>
            <w:r w:rsidR="00A8052E" w:rsidRPr="42E40D5C">
              <w:rPr>
                <w:rFonts w:cs="Arial"/>
                <w:sz w:val="24"/>
                <w:szCs w:val="24"/>
              </w:rPr>
              <w:t xml:space="preserve"> ground</w:t>
            </w:r>
            <w:proofErr w:type="spellEnd"/>
            <w:r w:rsidR="00A8052E" w:rsidRPr="42E40D5C">
              <w:rPr>
                <w:rFonts w:cs="Arial"/>
                <w:sz w:val="24"/>
                <w:szCs w:val="24"/>
              </w:rPr>
              <w:t xml:space="preserve"> 3 set out in the Access to Information Procedure Rule 12.4: Information relating to the financial or business affairs of any </w:t>
            </w:r>
            <w:proofErr w:type="gramStart"/>
            <w:r w:rsidR="00A8052E" w:rsidRPr="42E40D5C">
              <w:rPr>
                <w:rFonts w:cs="Arial"/>
                <w:sz w:val="24"/>
                <w:szCs w:val="24"/>
              </w:rPr>
              <w:t>particular person</w:t>
            </w:r>
            <w:proofErr w:type="gramEnd"/>
            <w:r w:rsidR="00A8052E" w:rsidRPr="42E40D5C">
              <w:rPr>
                <w:rFonts w:cs="Arial"/>
                <w:sz w:val="24"/>
                <w:szCs w:val="24"/>
              </w:rPr>
              <w:t xml:space="preserve"> (including the authority holding that information)</w:t>
            </w:r>
          </w:p>
          <w:p w14:paraId="755E47D1" w14:textId="77777777" w:rsidR="001C7E35" w:rsidRPr="005E3A10" w:rsidRDefault="001C7E35" w:rsidP="00A8052E">
            <w:pPr>
              <w:pStyle w:val="Infotext"/>
              <w:rPr>
                <w:rFonts w:cs="Arial"/>
                <w:color w:val="FF0000"/>
                <w:sz w:val="24"/>
                <w:szCs w:val="24"/>
              </w:rPr>
            </w:pPr>
          </w:p>
        </w:tc>
      </w:tr>
      <w:tr w:rsidR="001C7E35" w14:paraId="577CD75A" w14:textId="77777777" w:rsidTr="259624E1">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49ECA4A2" w:rsidR="001C7E35" w:rsidRPr="005E3A10" w:rsidRDefault="001C7E35" w:rsidP="00D835CF">
            <w:pPr>
              <w:pStyle w:val="Infotext"/>
              <w:rPr>
                <w:rFonts w:cs="Arial"/>
                <w:sz w:val="24"/>
                <w:szCs w:val="24"/>
              </w:rPr>
            </w:pPr>
            <w:r w:rsidRPr="005E3A10">
              <w:rPr>
                <w:rFonts w:cs="Arial"/>
                <w:sz w:val="24"/>
                <w:szCs w:val="24"/>
              </w:rPr>
              <w:t>Yes</w:t>
            </w:r>
          </w:p>
          <w:p w14:paraId="3A75E271" w14:textId="77777777" w:rsidR="00714BEE" w:rsidRPr="005E3A10" w:rsidRDefault="00714BEE" w:rsidP="00A8052E">
            <w:pPr>
              <w:rPr>
                <w:rFonts w:cs="Arial"/>
                <w:szCs w:val="24"/>
              </w:rPr>
            </w:pPr>
          </w:p>
        </w:tc>
      </w:tr>
      <w:tr w:rsidR="001C7E35" w14:paraId="7E5497E1" w14:textId="77777777" w:rsidTr="259624E1">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2B929D9E" w:rsidR="00307F76" w:rsidRPr="00307F76" w:rsidRDefault="007B1BB7" w:rsidP="0082049B">
            <w:pPr>
              <w:rPr>
                <w:rFonts w:cs="Arial"/>
                <w:b/>
                <w:color w:val="FF0000"/>
                <w:szCs w:val="24"/>
              </w:rPr>
            </w:pPr>
            <w:r>
              <w:rPr>
                <w:rFonts w:cs="Arial"/>
                <w:szCs w:val="24"/>
              </w:rPr>
              <w:t>Harrow on the Hill</w:t>
            </w:r>
          </w:p>
        </w:tc>
      </w:tr>
      <w:tr w:rsidR="001C7E35" w14:paraId="5F1445BF" w14:textId="77777777" w:rsidTr="259624E1">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4A22ECE5" w:rsidR="001C7E35" w:rsidRPr="005E3A10" w:rsidRDefault="0082049B" w:rsidP="004731DA">
            <w:pPr>
              <w:pStyle w:val="Infotext"/>
              <w:rPr>
                <w:color w:val="FF0000"/>
                <w:sz w:val="24"/>
                <w:szCs w:val="24"/>
              </w:rPr>
            </w:pPr>
            <w:r w:rsidRPr="00AD68E8">
              <w:rPr>
                <w:rFonts w:cs="Arial"/>
                <w:sz w:val="24"/>
                <w:szCs w:val="24"/>
              </w:rPr>
              <w:t xml:space="preserve">Appendix 1: </w:t>
            </w:r>
            <w:r w:rsidR="002F096E" w:rsidRPr="00AD68E8">
              <w:rPr>
                <w:rFonts w:cs="Arial"/>
                <w:sz w:val="24"/>
                <w:szCs w:val="24"/>
              </w:rPr>
              <w:t xml:space="preserve">Grange Farm </w:t>
            </w:r>
            <w:r w:rsidR="0001AF9E" w:rsidRPr="00AD68E8">
              <w:rPr>
                <w:rFonts w:cs="Arial"/>
                <w:sz w:val="24"/>
                <w:szCs w:val="24"/>
              </w:rPr>
              <w:t xml:space="preserve">Financial Summary - </w:t>
            </w:r>
            <w:r w:rsidR="002F096E" w:rsidRPr="00AD68E8">
              <w:rPr>
                <w:rFonts w:cs="Arial"/>
                <w:sz w:val="24"/>
                <w:szCs w:val="24"/>
              </w:rPr>
              <w:t>ex</w:t>
            </w:r>
            <w:r w:rsidR="00984799" w:rsidRPr="00AD68E8">
              <w:rPr>
                <w:rFonts w:cs="Arial"/>
                <w:sz w:val="24"/>
                <w:szCs w:val="24"/>
              </w:rPr>
              <w:t>tract</w:t>
            </w:r>
            <w:r w:rsidR="002F096E" w:rsidRPr="00AD68E8">
              <w:rPr>
                <w:rFonts w:cs="Arial"/>
                <w:sz w:val="24"/>
                <w:szCs w:val="24"/>
              </w:rPr>
              <w:t xml:space="preserve"> from </w:t>
            </w:r>
            <w:r w:rsidRPr="00AD68E8">
              <w:rPr>
                <w:rFonts w:cs="Arial"/>
                <w:sz w:val="24"/>
                <w:szCs w:val="24"/>
              </w:rPr>
              <w:t xml:space="preserve">Initial </w:t>
            </w:r>
            <w:r w:rsidR="004731DA" w:rsidRPr="00AD68E8">
              <w:rPr>
                <w:rFonts w:cs="Arial"/>
                <w:sz w:val="24"/>
                <w:szCs w:val="24"/>
              </w:rPr>
              <w:t>business plan</w:t>
            </w:r>
            <w:r w:rsidR="00BB2CAD">
              <w:rPr>
                <w:rFonts w:cs="Arial"/>
                <w:sz w:val="24"/>
                <w:szCs w:val="24"/>
              </w:rPr>
              <w:t xml:space="preserve"> (Exempt)</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259624E1">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259624E1">
        <w:trPr>
          <w:tblHeader/>
        </w:trPr>
        <w:tc>
          <w:tcPr>
            <w:tcW w:w="8525" w:type="dxa"/>
          </w:tcPr>
          <w:p w14:paraId="4F6F76A4" w14:textId="7CC545D3" w:rsidR="001C7E35" w:rsidRPr="006850EF" w:rsidRDefault="001C7E35" w:rsidP="00605A4C">
            <w:r w:rsidRPr="006850EF">
              <w:t>This report sets out</w:t>
            </w:r>
            <w:r w:rsidR="00DB6C3D" w:rsidRPr="006850EF">
              <w:t xml:space="preserve"> </w:t>
            </w:r>
            <w:r w:rsidR="00EF292A" w:rsidRPr="006850EF">
              <w:t>the pre</w:t>
            </w:r>
            <w:r w:rsidR="006850EF" w:rsidRPr="006850EF">
              <w:t xml:space="preserve">ferred </w:t>
            </w:r>
            <w:r w:rsidR="00EF292A" w:rsidRPr="006850EF">
              <w:t xml:space="preserve">procurement route to appoint a development partner to take forward the redevelopment of </w:t>
            </w:r>
            <w:r w:rsidR="396AA2FC">
              <w:t>Phase</w:t>
            </w:r>
            <w:r w:rsidR="78D8FDF0">
              <w:t>s</w:t>
            </w:r>
            <w:r w:rsidR="00EF292A" w:rsidRPr="006850EF">
              <w:t xml:space="preserve"> 2 and 3 </w:t>
            </w:r>
            <w:r w:rsidR="6A4A3FBD">
              <w:t>at</w:t>
            </w:r>
            <w:r w:rsidR="396AA2FC">
              <w:t xml:space="preserve"> </w:t>
            </w:r>
            <w:r w:rsidR="00EF292A" w:rsidRPr="006850EF">
              <w:t xml:space="preserve">Grange Farm. </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7A8B034F" w:rsidR="001C7E35" w:rsidRDefault="001C7E35" w:rsidP="00605A4C">
            <w:r>
              <w:t>Cabinet is requested to:</w:t>
            </w:r>
          </w:p>
          <w:p w14:paraId="420ADA1F" w14:textId="355EAACF" w:rsidR="006850EF" w:rsidRDefault="006850EF" w:rsidP="00605A4C"/>
          <w:p w14:paraId="6D0633FA" w14:textId="4F0F1877" w:rsidR="00E36D40" w:rsidRDefault="00E36D40" w:rsidP="00C82371">
            <w:pPr>
              <w:pStyle w:val="ListParagraph"/>
              <w:numPr>
                <w:ilvl w:val="0"/>
                <w:numId w:val="3"/>
              </w:numPr>
            </w:pPr>
            <w:r>
              <w:t>Note progress on Phase 1 Grange Farm</w:t>
            </w:r>
            <w:r w:rsidR="00125049">
              <w:t>;</w:t>
            </w:r>
          </w:p>
          <w:p w14:paraId="0BCB8EFC" w14:textId="187139AA" w:rsidR="006850EF" w:rsidRDefault="006850EF" w:rsidP="00C82371">
            <w:pPr>
              <w:pStyle w:val="ListParagraph"/>
              <w:numPr>
                <w:ilvl w:val="0"/>
                <w:numId w:val="3"/>
              </w:numPr>
            </w:pPr>
            <w:r>
              <w:t xml:space="preserve">Approve </w:t>
            </w:r>
            <w:r w:rsidR="00327462">
              <w:t>the principle of</w:t>
            </w:r>
            <w:r w:rsidR="00143838">
              <w:t xml:space="preserve"> appointing the H</w:t>
            </w:r>
            <w:r w:rsidR="00186770">
              <w:t xml:space="preserve">arrow </w:t>
            </w:r>
            <w:r w:rsidR="00143838">
              <w:t>S</w:t>
            </w:r>
            <w:r w:rsidR="00186770">
              <w:t xml:space="preserve">trategic </w:t>
            </w:r>
            <w:r w:rsidR="00143838">
              <w:t>D</w:t>
            </w:r>
            <w:r w:rsidR="00186770">
              <w:t xml:space="preserve">evelopment </w:t>
            </w:r>
            <w:r w:rsidR="00143838">
              <w:t>P</w:t>
            </w:r>
            <w:r w:rsidR="00186770">
              <w:t>artnership (HSDP)</w:t>
            </w:r>
            <w:r w:rsidR="00143838">
              <w:t xml:space="preserve"> to take forward the </w:t>
            </w:r>
            <w:r w:rsidR="008D6168">
              <w:t>redevelopment of Phase 2 and 3 Grange Farm;</w:t>
            </w:r>
            <w:r w:rsidR="00C82371">
              <w:t xml:space="preserve"> </w:t>
            </w:r>
            <w:r w:rsidR="00BB2CAD">
              <w:t>and</w:t>
            </w:r>
          </w:p>
          <w:p w14:paraId="2B3CB7E6" w14:textId="77CC2F53" w:rsidR="008D6168" w:rsidRPr="00C82371" w:rsidRDefault="38D2AE73" w:rsidP="00C82371">
            <w:pPr>
              <w:pStyle w:val="ListParagraph"/>
              <w:numPr>
                <w:ilvl w:val="0"/>
                <w:numId w:val="3"/>
              </w:numPr>
            </w:pPr>
            <w:r w:rsidRPr="00C82371">
              <w:t>Delegate authority to the Corporate Director Community</w:t>
            </w:r>
            <w:r w:rsidR="009441A4">
              <w:t xml:space="preserve"> </w:t>
            </w:r>
            <w:bookmarkStart w:id="0" w:name="_GoBack"/>
            <w:bookmarkEnd w:id="0"/>
            <w:r w:rsidR="00BB2CAD" w:rsidRPr="00C82371">
              <w:t>to</w:t>
            </w:r>
            <w:r w:rsidRPr="00C82371">
              <w:t xml:space="preserve"> </w:t>
            </w:r>
            <w:r w:rsidR="622738DB" w:rsidRPr="00C82371">
              <w:t>c</w:t>
            </w:r>
            <w:r w:rsidR="4715758E" w:rsidRPr="00C82371">
              <w:t>ommission</w:t>
            </w:r>
            <w:r w:rsidR="00197957" w:rsidRPr="00C82371">
              <w:t xml:space="preserve"> the HSDP to </w:t>
            </w:r>
            <w:r w:rsidR="00A00A49" w:rsidRPr="00C82371">
              <w:t>develop a detailed Business Plan</w:t>
            </w:r>
            <w:r w:rsidR="00E36D40" w:rsidRPr="00C82371">
              <w:t xml:space="preserve"> to be brought back to Cabinet for final approval</w:t>
            </w:r>
            <w:r w:rsidR="00C82371" w:rsidRPr="00C82371">
              <w:t>.</w:t>
            </w:r>
          </w:p>
          <w:p w14:paraId="130A1D51" w14:textId="77777777" w:rsidR="00591016" w:rsidRDefault="00591016" w:rsidP="00605A4C"/>
          <w:p w14:paraId="061365F9" w14:textId="3C8CD35D" w:rsidR="001C7E35" w:rsidRPr="00B0489B" w:rsidRDefault="5256E950" w:rsidP="00E13BEF">
            <w:pPr>
              <w:pStyle w:val="Heading3"/>
              <w:ind w:left="0" w:firstLine="0"/>
              <w:jc w:val="left"/>
              <w:rPr>
                <w:b w:val="0"/>
                <w:bCs w:val="0"/>
                <w:color w:val="FF0000"/>
                <w:sz w:val="24"/>
                <w:szCs w:val="24"/>
              </w:rPr>
            </w:pPr>
            <w:r>
              <w:t>Reason: (f</w:t>
            </w:r>
            <w:r w:rsidR="001C7E35">
              <w:t>or recommendation</w:t>
            </w:r>
            <w:r w:rsidR="0114BD88">
              <w:t>s</w:t>
            </w:r>
            <w:r w:rsidR="001C7E35">
              <w:t>)</w:t>
            </w:r>
            <w:r w:rsidR="6A7BA3F6">
              <w:t xml:space="preserve"> </w:t>
            </w:r>
            <w:r w:rsidR="3702D8C6" w:rsidRPr="259624E1">
              <w:rPr>
                <w:b w:val="0"/>
                <w:bCs w:val="0"/>
                <w:sz w:val="24"/>
                <w:szCs w:val="24"/>
              </w:rPr>
              <w:t xml:space="preserve">To enable delivery of the </w:t>
            </w:r>
            <w:r w:rsidR="2392934E" w:rsidRPr="259624E1">
              <w:rPr>
                <w:b w:val="0"/>
                <w:bCs w:val="0"/>
                <w:sz w:val="24"/>
                <w:szCs w:val="24"/>
              </w:rPr>
              <w:t>Grange Farm estate regeneration project.</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76168D48" w14:textId="77777777" w:rsidR="001C7E35" w:rsidRDefault="001C7E35" w:rsidP="00F06E4E">
      <w:pPr>
        <w:pStyle w:val="Heading3"/>
        <w:spacing w:before="240"/>
      </w:pPr>
      <w:r>
        <w:t>Introductory paragraph</w:t>
      </w:r>
    </w:p>
    <w:p w14:paraId="0DB76C03" w14:textId="77777777" w:rsidR="00E84ED7" w:rsidRDefault="00E84ED7" w:rsidP="001C7E35"/>
    <w:p w14:paraId="45648152" w14:textId="0C30D3E6" w:rsidR="009618FF" w:rsidRDefault="00E84ED7" w:rsidP="00C82371">
      <w:pPr>
        <w:pStyle w:val="ListParagraph"/>
        <w:numPr>
          <w:ilvl w:val="0"/>
          <w:numId w:val="9"/>
        </w:numPr>
      </w:pPr>
      <w:r>
        <w:t xml:space="preserve">The regeneration of the Grange Farm estate will enable the replacement of </w:t>
      </w:r>
      <w:r w:rsidR="00B870BA">
        <w:t xml:space="preserve">the existing poor quality </w:t>
      </w:r>
      <w:r w:rsidR="004A7CF1">
        <w:t>social housing with a</w:t>
      </w:r>
      <w:r w:rsidR="00AE7BA2">
        <w:t xml:space="preserve"> high quality</w:t>
      </w:r>
      <w:r w:rsidR="004A7CF1">
        <w:t xml:space="preserve"> mixed tenure development that </w:t>
      </w:r>
      <w:r w:rsidR="009618FF">
        <w:t>provides a better mix of social housing to meet the needs of existing and future households as well as shared ownership and market housing for sale.</w:t>
      </w:r>
    </w:p>
    <w:p w14:paraId="1E2E8030" w14:textId="77777777" w:rsidR="009618FF" w:rsidRDefault="009618FF" w:rsidP="001C7E35"/>
    <w:p w14:paraId="5A36F951" w14:textId="385C8B7F" w:rsidR="001C7E35" w:rsidRDefault="00AE7BA2" w:rsidP="00C82371">
      <w:pPr>
        <w:pStyle w:val="ListParagraph"/>
        <w:numPr>
          <w:ilvl w:val="0"/>
          <w:numId w:val="9"/>
        </w:numPr>
      </w:pPr>
      <w:r>
        <w:t>Phase 1, consisting of 89 new homes</w:t>
      </w:r>
      <w:r w:rsidR="001C7E35">
        <w:t xml:space="preserve"> </w:t>
      </w:r>
      <w:r w:rsidR="007009F5">
        <w:t>– 68 for rent and 21 for shared ownership is under construction</w:t>
      </w:r>
      <w:r w:rsidR="39636FD0" w:rsidRPr="00BB2CAD">
        <w:rPr>
          <w:rFonts w:eastAsia="Arial" w:cs="Arial"/>
          <w:color w:val="FF0000"/>
          <w:szCs w:val="24"/>
        </w:rPr>
        <w:t xml:space="preserve"> </w:t>
      </w:r>
      <w:r w:rsidR="39636FD0" w:rsidRPr="00BB2CAD">
        <w:rPr>
          <w:rFonts w:eastAsia="Arial" w:cs="Arial"/>
          <w:szCs w:val="24"/>
        </w:rPr>
        <w:t>and due for completion in September 2022</w:t>
      </w:r>
      <w:r w:rsidR="00D467B1">
        <w:t>.</w:t>
      </w:r>
      <w:r w:rsidR="009610D1">
        <w:t xml:space="preserve"> </w:t>
      </w:r>
      <w:r w:rsidR="003B2F79">
        <w:t>Following the</w:t>
      </w:r>
      <w:r w:rsidR="009610D1">
        <w:t xml:space="preserve"> report to Cabinet in April 2019</w:t>
      </w:r>
      <w:r w:rsidR="003B2F79">
        <w:t>, a review of the d</w:t>
      </w:r>
      <w:r w:rsidR="004E7771">
        <w:t>elivery model options for Phase 2 and 3 has now been completed and the preferred approach is set out below.</w:t>
      </w:r>
      <w:r w:rsidR="009610D1">
        <w:t xml:space="preserve"> </w:t>
      </w:r>
      <w:r w:rsidR="00D467B1">
        <w:t xml:space="preserve"> </w:t>
      </w:r>
    </w:p>
    <w:p w14:paraId="0A078380" w14:textId="77777777" w:rsidR="00AD1E77" w:rsidRDefault="001C7E35" w:rsidP="00A1211C">
      <w:pPr>
        <w:pStyle w:val="Heading3"/>
        <w:spacing w:before="240"/>
        <w:ind w:left="0" w:firstLine="0"/>
        <w:jc w:val="left"/>
      </w:pPr>
      <w:r>
        <w:t xml:space="preserve">Options considered  </w:t>
      </w:r>
    </w:p>
    <w:p w14:paraId="0B6D35AE" w14:textId="58259FB6" w:rsidR="004E7771" w:rsidRDefault="004E7771" w:rsidP="00AD1E77">
      <w:pPr>
        <w:rPr>
          <w:b/>
          <w:color w:val="FF0000"/>
        </w:rPr>
      </w:pPr>
    </w:p>
    <w:p w14:paraId="20ABB773" w14:textId="43AD0163" w:rsidR="002E4411" w:rsidRPr="00BB2CAD" w:rsidRDefault="002E4411" w:rsidP="00C82371">
      <w:pPr>
        <w:pStyle w:val="ListParagraph"/>
        <w:numPr>
          <w:ilvl w:val="0"/>
          <w:numId w:val="9"/>
        </w:numPr>
        <w:rPr>
          <w:bCs/>
        </w:rPr>
      </w:pPr>
      <w:r w:rsidRPr="00BB2CAD">
        <w:rPr>
          <w:b/>
        </w:rPr>
        <w:t>Option 1</w:t>
      </w:r>
      <w:r w:rsidRPr="00BB2CAD">
        <w:rPr>
          <w:bCs/>
        </w:rPr>
        <w:t>: The council directly delivers Phase</w:t>
      </w:r>
      <w:r w:rsidR="00DD05AE" w:rsidRPr="00BB2CAD">
        <w:rPr>
          <w:bCs/>
        </w:rPr>
        <w:t>s</w:t>
      </w:r>
      <w:r w:rsidRPr="00BB2CAD">
        <w:rPr>
          <w:bCs/>
        </w:rPr>
        <w:t xml:space="preserve"> 2 and 3 through a JCT Design and Build Contract. This has been rejected because the council would have to cashflow the entire development and carr</w:t>
      </w:r>
      <w:r w:rsidR="00B2786C" w:rsidRPr="00BB2CAD">
        <w:rPr>
          <w:bCs/>
        </w:rPr>
        <w:t>y</w:t>
      </w:r>
      <w:r w:rsidRPr="00BB2CAD">
        <w:rPr>
          <w:bCs/>
        </w:rPr>
        <w:t xml:space="preserve"> the full risk of private sales.</w:t>
      </w:r>
    </w:p>
    <w:p w14:paraId="56401106" w14:textId="77777777" w:rsidR="00BF7C1B" w:rsidRPr="002E4411" w:rsidRDefault="00BF7C1B" w:rsidP="002E4411">
      <w:pPr>
        <w:rPr>
          <w:bCs/>
        </w:rPr>
      </w:pPr>
    </w:p>
    <w:p w14:paraId="13BF8D52" w14:textId="1FE56725" w:rsidR="002E4411" w:rsidRDefault="002E4411" w:rsidP="00C82371">
      <w:pPr>
        <w:pStyle w:val="ListParagraph"/>
        <w:numPr>
          <w:ilvl w:val="0"/>
          <w:numId w:val="9"/>
        </w:numPr>
      </w:pPr>
      <w:r w:rsidRPr="00BB2CAD">
        <w:rPr>
          <w:b/>
          <w:bCs/>
        </w:rPr>
        <w:t>Option 2</w:t>
      </w:r>
      <w:r>
        <w:t xml:space="preserve">: The council </w:t>
      </w:r>
      <w:proofErr w:type="gramStart"/>
      <w:r>
        <w:t>enters into</w:t>
      </w:r>
      <w:proofErr w:type="gramEnd"/>
      <w:r>
        <w:t xml:space="preserve"> a JV partnership. This still requires significant cashflow input from the </w:t>
      </w:r>
      <w:proofErr w:type="gramStart"/>
      <w:r>
        <w:t>council</w:t>
      </w:r>
      <w:proofErr w:type="gramEnd"/>
      <w:r>
        <w:t xml:space="preserve"> but the </w:t>
      </w:r>
      <w:r w:rsidR="00EA088B">
        <w:t>profits are shared</w:t>
      </w:r>
      <w:r w:rsidR="008B7F6C">
        <w:t>,</w:t>
      </w:r>
      <w:r w:rsidR="00EA088B">
        <w:t xml:space="preserve"> together with the </w:t>
      </w:r>
      <w:r>
        <w:t>sales risk</w:t>
      </w:r>
      <w:r w:rsidR="00EA088B">
        <w:t>.</w:t>
      </w:r>
      <w:r>
        <w:t xml:space="preserve"> </w:t>
      </w:r>
      <w:r w:rsidR="00002015">
        <w:t xml:space="preserve">The council </w:t>
      </w:r>
      <w:r w:rsidR="00C56394">
        <w:t xml:space="preserve">already </w:t>
      </w:r>
      <w:r w:rsidR="00002015">
        <w:t xml:space="preserve">has a JV partnership in place, having </w:t>
      </w:r>
      <w:proofErr w:type="gramStart"/>
      <w:r w:rsidR="001640C3">
        <w:t>entered into</w:t>
      </w:r>
      <w:proofErr w:type="gramEnd"/>
      <w:r w:rsidR="001640C3">
        <w:t xml:space="preserve"> </w:t>
      </w:r>
      <w:r w:rsidR="00002015">
        <w:t>the H</w:t>
      </w:r>
      <w:r w:rsidR="0072560F">
        <w:t xml:space="preserve">arrow </w:t>
      </w:r>
      <w:r w:rsidR="00002015">
        <w:t>S</w:t>
      </w:r>
      <w:r w:rsidR="0072560F">
        <w:t xml:space="preserve">trategic </w:t>
      </w:r>
      <w:r w:rsidR="00002015">
        <w:t>D</w:t>
      </w:r>
      <w:r w:rsidR="0072560F">
        <w:t xml:space="preserve">evelopment </w:t>
      </w:r>
      <w:r w:rsidR="00002015">
        <w:t>P</w:t>
      </w:r>
      <w:r w:rsidR="0072560F">
        <w:t xml:space="preserve">artnership (HSDP) </w:t>
      </w:r>
      <w:r w:rsidR="00C56394">
        <w:t xml:space="preserve">in </w:t>
      </w:r>
      <w:r w:rsidR="001640C3">
        <w:t>August</w:t>
      </w:r>
      <w:r w:rsidR="00C56394">
        <w:t xml:space="preserve"> 2021.</w:t>
      </w:r>
      <w:r w:rsidR="73FC6286">
        <w:t xml:space="preserve"> </w:t>
      </w:r>
    </w:p>
    <w:p w14:paraId="04E80D25" w14:textId="77777777" w:rsidR="00BF7C1B" w:rsidRDefault="00BF7C1B" w:rsidP="002E4411">
      <w:pPr>
        <w:rPr>
          <w:bCs/>
        </w:rPr>
      </w:pPr>
    </w:p>
    <w:p w14:paraId="603DC4AB" w14:textId="79182D77" w:rsidR="002E4411" w:rsidRPr="00BB2CAD" w:rsidRDefault="002E4411" w:rsidP="00C82371">
      <w:pPr>
        <w:pStyle w:val="ListParagraph"/>
        <w:numPr>
          <w:ilvl w:val="0"/>
          <w:numId w:val="9"/>
        </w:numPr>
        <w:rPr>
          <w:bCs/>
        </w:rPr>
      </w:pPr>
      <w:r w:rsidRPr="00BB2CAD">
        <w:rPr>
          <w:b/>
        </w:rPr>
        <w:t>Option 3:</w:t>
      </w:r>
      <w:r w:rsidRPr="00BB2CAD">
        <w:rPr>
          <w:bCs/>
        </w:rPr>
        <w:t xml:space="preserve"> Hybrid – this</w:t>
      </w:r>
      <w:r w:rsidR="00B2786C" w:rsidRPr="00BB2CAD">
        <w:rPr>
          <w:bCs/>
        </w:rPr>
        <w:t xml:space="preserve"> is</w:t>
      </w:r>
      <w:r w:rsidRPr="00BB2CAD">
        <w:rPr>
          <w:bCs/>
        </w:rPr>
        <w:t xml:space="preserve"> a variant of option 1 in which LBH enters into a Development Agreement (DA) containing a lease arrangement at the same time as </w:t>
      </w:r>
      <w:proofErr w:type="gramStart"/>
      <w:r w:rsidRPr="00BB2CAD">
        <w:rPr>
          <w:bCs/>
        </w:rPr>
        <w:t>entering into</w:t>
      </w:r>
      <w:proofErr w:type="gramEnd"/>
      <w:r w:rsidRPr="00BB2CAD">
        <w:rPr>
          <w:bCs/>
        </w:rPr>
        <w:t xml:space="preserve"> a JCT Design and Build Contract. Under the DA the developer will pay LBH the pre-agreed capital value of the private units, fit them out and then sell them under a lease arrangement. This mitigates the sales risk. However, the council </w:t>
      </w:r>
      <w:proofErr w:type="gramStart"/>
      <w:r w:rsidRPr="00BB2CAD">
        <w:rPr>
          <w:bCs/>
        </w:rPr>
        <w:t>has to</w:t>
      </w:r>
      <w:proofErr w:type="gramEnd"/>
      <w:r w:rsidRPr="00BB2CAD">
        <w:rPr>
          <w:bCs/>
        </w:rPr>
        <w:t xml:space="preserve"> cashflow the </w:t>
      </w:r>
      <w:r w:rsidR="00F85CD2" w:rsidRPr="00BB2CAD">
        <w:rPr>
          <w:bCs/>
        </w:rPr>
        <w:t xml:space="preserve">majority of the </w:t>
      </w:r>
      <w:r w:rsidRPr="00BB2CAD">
        <w:rPr>
          <w:bCs/>
        </w:rPr>
        <w:t>development</w:t>
      </w:r>
      <w:r w:rsidR="00B2786C" w:rsidRPr="00BB2CAD">
        <w:rPr>
          <w:bCs/>
        </w:rPr>
        <w:t>.</w:t>
      </w:r>
    </w:p>
    <w:p w14:paraId="045149BD" w14:textId="77777777" w:rsidR="00BF7C1B" w:rsidRPr="002E4411" w:rsidRDefault="00BF7C1B" w:rsidP="002E4411">
      <w:pPr>
        <w:rPr>
          <w:bCs/>
        </w:rPr>
      </w:pPr>
    </w:p>
    <w:p w14:paraId="366CE594" w14:textId="29CB042E" w:rsidR="00233D50" w:rsidRPr="00F736F8" w:rsidRDefault="002E4411" w:rsidP="00C82371">
      <w:pPr>
        <w:pStyle w:val="ListParagraph"/>
        <w:numPr>
          <w:ilvl w:val="0"/>
          <w:numId w:val="9"/>
        </w:numPr>
      </w:pPr>
      <w:r w:rsidRPr="00BB2CAD">
        <w:rPr>
          <w:b/>
        </w:rPr>
        <w:t>Option 4</w:t>
      </w:r>
      <w:r w:rsidRPr="00BB2CAD">
        <w:rPr>
          <w:bCs/>
        </w:rPr>
        <w:t xml:space="preserve">: Reverse S106/Development Agreement – the development partner cashflows the development and the </w:t>
      </w:r>
      <w:r w:rsidR="00BB2CAD">
        <w:rPr>
          <w:bCs/>
        </w:rPr>
        <w:t>C</w:t>
      </w:r>
      <w:r w:rsidRPr="00BB2CAD">
        <w:rPr>
          <w:bCs/>
        </w:rPr>
        <w:t>ouncil purchases the affordable homes at a pre agreed price which it pays for in the same way as if it were developing the homes itself. The developer takes the risk and profit in developing the private sales homes. This option carries the least risk for the council</w:t>
      </w:r>
      <w:r w:rsidR="00FA7A8E" w:rsidRPr="00BB2CAD">
        <w:rPr>
          <w:bCs/>
        </w:rPr>
        <w:t xml:space="preserve"> but </w:t>
      </w:r>
      <w:r w:rsidR="00F067FC" w:rsidRPr="00BB2CAD">
        <w:rPr>
          <w:bCs/>
        </w:rPr>
        <w:t xml:space="preserve">will be </w:t>
      </w:r>
      <w:r w:rsidR="007907EB" w:rsidRPr="00BB2CAD">
        <w:rPr>
          <w:bCs/>
        </w:rPr>
        <w:t xml:space="preserve">more expensive </w:t>
      </w:r>
      <w:r w:rsidR="00CE54BB" w:rsidRPr="00BB2CAD">
        <w:rPr>
          <w:bCs/>
        </w:rPr>
        <w:t xml:space="preserve">than option </w:t>
      </w:r>
      <w:r w:rsidR="00F067FC" w:rsidRPr="00BB2CAD">
        <w:rPr>
          <w:bCs/>
        </w:rPr>
        <w:t xml:space="preserve">2 </w:t>
      </w:r>
      <w:r w:rsidR="007907EB" w:rsidRPr="00BB2CAD">
        <w:rPr>
          <w:bCs/>
        </w:rPr>
        <w:t xml:space="preserve">as the developer is </w:t>
      </w:r>
      <w:r w:rsidR="00CE54BB" w:rsidRPr="00BB2CAD">
        <w:rPr>
          <w:bCs/>
        </w:rPr>
        <w:t>funding</w:t>
      </w:r>
      <w:r w:rsidR="007907EB" w:rsidRPr="00BB2CAD">
        <w:rPr>
          <w:bCs/>
        </w:rPr>
        <w:t xml:space="preserve"> </w:t>
      </w:r>
      <w:r w:rsidR="00642F44" w:rsidRPr="00BB2CAD">
        <w:rPr>
          <w:bCs/>
        </w:rPr>
        <w:t>the</w:t>
      </w:r>
      <w:r w:rsidR="007907EB" w:rsidRPr="00BB2CAD">
        <w:rPr>
          <w:bCs/>
        </w:rPr>
        <w:t xml:space="preserve"> entire </w:t>
      </w:r>
      <w:r w:rsidR="00CE54BB" w:rsidRPr="00BB2CAD">
        <w:rPr>
          <w:bCs/>
        </w:rPr>
        <w:t xml:space="preserve">development up to the point the affordable homes are </w:t>
      </w:r>
      <w:r w:rsidR="00BB2CAD" w:rsidRPr="00BB2CAD">
        <w:rPr>
          <w:bCs/>
        </w:rPr>
        <w:t>completed,</w:t>
      </w:r>
      <w:r w:rsidR="00F067FC" w:rsidRPr="00BB2CAD">
        <w:rPr>
          <w:bCs/>
        </w:rPr>
        <w:t xml:space="preserve"> and the first </w:t>
      </w:r>
      <w:r w:rsidR="009B5BFC" w:rsidRPr="00BB2CAD">
        <w:rPr>
          <w:bCs/>
        </w:rPr>
        <w:t>homes sold.</w:t>
      </w:r>
      <w:r w:rsidR="7B244F0F">
        <w:t xml:space="preserve"> </w:t>
      </w:r>
      <w:r w:rsidR="7B244F0F" w:rsidRPr="00F736F8">
        <w:t>In this instance also the Council does not share in the returns from the housing sold on the open market.</w:t>
      </w:r>
    </w:p>
    <w:p w14:paraId="1099C52D" w14:textId="762E1182" w:rsidR="00D66695" w:rsidRDefault="00D66695" w:rsidP="002E4411">
      <w:pPr>
        <w:rPr>
          <w:color w:val="548DD4" w:themeColor="text2" w:themeTint="99"/>
        </w:rPr>
      </w:pPr>
    </w:p>
    <w:p w14:paraId="01F654AA" w14:textId="246FEFF7" w:rsidR="00B73C1E" w:rsidRPr="00BB2CAD" w:rsidRDefault="00061E1F" w:rsidP="00C82371">
      <w:pPr>
        <w:pStyle w:val="ListParagraph"/>
        <w:numPr>
          <w:ilvl w:val="0"/>
          <w:numId w:val="9"/>
        </w:numPr>
        <w:rPr>
          <w:bCs/>
        </w:rPr>
      </w:pPr>
      <w:r>
        <w:t>Option 2 is t</w:t>
      </w:r>
      <w:r w:rsidR="004B62CF">
        <w:t xml:space="preserve">he recommended option </w:t>
      </w:r>
      <w:r w:rsidR="0096688B">
        <w:t xml:space="preserve">and </w:t>
      </w:r>
      <w:r w:rsidR="00012535">
        <w:t xml:space="preserve">the recommendation is </w:t>
      </w:r>
      <w:r w:rsidR="004B62CF">
        <w:t xml:space="preserve">to proceed to develop a detailed business plan with the council’s existing </w:t>
      </w:r>
      <w:r w:rsidR="7AC53486">
        <w:t>partnership</w:t>
      </w:r>
      <w:r w:rsidR="004B62CF">
        <w:t>, the HSDP</w:t>
      </w:r>
      <w:r w:rsidR="002F658D">
        <w:t>. An initial proposal has be</w:t>
      </w:r>
      <w:r w:rsidR="004A50A1">
        <w:t>en prepared by the council’s partner, Wates</w:t>
      </w:r>
      <w:r w:rsidR="1A56106E">
        <w:t xml:space="preserve"> in their capacity as Development Manager</w:t>
      </w:r>
      <w:r w:rsidR="004A50A1">
        <w:t xml:space="preserve">, and reviewed </w:t>
      </w:r>
      <w:r w:rsidR="006A76AB">
        <w:t>by council officers and our independent consultants</w:t>
      </w:r>
      <w:r w:rsidR="400AFF66">
        <w:t xml:space="preserve">. </w:t>
      </w:r>
      <w:r w:rsidR="486D4F82">
        <w:t>At this point the arrangement is broadly affordable to the Council</w:t>
      </w:r>
      <w:r w:rsidR="2AAF48F1">
        <w:t>. H</w:t>
      </w:r>
      <w:r w:rsidR="486D4F82">
        <w:t xml:space="preserve">owever </w:t>
      </w:r>
      <w:r w:rsidR="7C00C06D">
        <w:t>financial affor</w:t>
      </w:r>
      <w:r w:rsidR="128625BC">
        <w:t xml:space="preserve">dability will have to be re-assessed following the completion of the Business Plan </w:t>
      </w:r>
      <w:r w:rsidR="1D99F0DC">
        <w:t xml:space="preserve">when all factors such as </w:t>
      </w:r>
      <w:r w:rsidR="1953ADA3">
        <w:t>up</w:t>
      </w:r>
      <w:r w:rsidR="00984799">
        <w:t xml:space="preserve"> </w:t>
      </w:r>
      <w:r w:rsidR="1953ADA3">
        <w:t xml:space="preserve">to date </w:t>
      </w:r>
      <w:r w:rsidR="1D99F0DC">
        <w:t xml:space="preserve">land values, prices, inflation etc have been reviewed. </w:t>
      </w:r>
    </w:p>
    <w:p w14:paraId="6DCF02FC" w14:textId="77777777" w:rsidR="00E97CCD" w:rsidRDefault="00E97CCD" w:rsidP="002E4411">
      <w:pPr>
        <w:rPr>
          <w:bCs/>
        </w:rPr>
      </w:pPr>
    </w:p>
    <w:p w14:paraId="606290FA" w14:textId="75558B54" w:rsidR="00D66695" w:rsidRPr="00BB2CAD" w:rsidRDefault="003142B8" w:rsidP="00C82371">
      <w:pPr>
        <w:pStyle w:val="ListParagraph"/>
        <w:numPr>
          <w:ilvl w:val="0"/>
          <w:numId w:val="9"/>
        </w:numPr>
        <w:rPr>
          <w:bCs/>
        </w:rPr>
      </w:pPr>
      <w:r w:rsidRPr="00BB2CAD">
        <w:rPr>
          <w:bCs/>
        </w:rPr>
        <w:t xml:space="preserve">Selection of </w:t>
      </w:r>
      <w:r w:rsidR="00FF459F" w:rsidRPr="00BB2CAD">
        <w:rPr>
          <w:bCs/>
        </w:rPr>
        <w:t xml:space="preserve">a new development partner under either </w:t>
      </w:r>
      <w:r w:rsidR="00384321" w:rsidRPr="00BB2CAD">
        <w:rPr>
          <w:bCs/>
        </w:rPr>
        <w:t xml:space="preserve">Option </w:t>
      </w:r>
      <w:r w:rsidR="00FF459F" w:rsidRPr="00BB2CAD">
        <w:rPr>
          <w:bCs/>
        </w:rPr>
        <w:t xml:space="preserve">3 or </w:t>
      </w:r>
      <w:r w:rsidR="00384321" w:rsidRPr="00BB2CAD">
        <w:rPr>
          <w:bCs/>
        </w:rPr>
        <w:t xml:space="preserve">4 would require the council to undertake a new competitive selection process </w:t>
      </w:r>
      <w:r w:rsidR="00CE1A7F" w:rsidRPr="00BB2CAD">
        <w:rPr>
          <w:bCs/>
        </w:rPr>
        <w:t xml:space="preserve">with no guarantee of </w:t>
      </w:r>
      <w:r w:rsidRPr="00BB2CAD">
        <w:rPr>
          <w:bCs/>
        </w:rPr>
        <w:t>bette</w:t>
      </w:r>
      <w:r w:rsidR="00B324EC" w:rsidRPr="00BB2CAD">
        <w:rPr>
          <w:bCs/>
        </w:rPr>
        <w:t>r value for money and a lengthy selection process that will further delay delivery of t</w:t>
      </w:r>
      <w:r w:rsidR="00996E1F" w:rsidRPr="00BB2CAD">
        <w:rPr>
          <w:bCs/>
        </w:rPr>
        <w:t>he next phases</w:t>
      </w:r>
      <w:r w:rsidR="3FF3062D">
        <w:t>, preventing achievement of the Council’s housing delivery targets</w:t>
      </w:r>
      <w:r w:rsidR="00996E1F" w:rsidRPr="00BB2CAD">
        <w:rPr>
          <w:bCs/>
        </w:rPr>
        <w:t>.</w:t>
      </w:r>
    </w:p>
    <w:p w14:paraId="5D089B1E" w14:textId="370C2270" w:rsidR="00333FAA" w:rsidRPr="001904B4" w:rsidRDefault="00333FAA" w:rsidP="00C82371">
      <w:pPr>
        <w:pStyle w:val="Heading2"/>
        <w:spacing w:before="240"/>
        <w:rPr>
          <w:rFonts w:ascii="Arial" w:hAnsi="Arial"/>
          <w:sz w:val="28"/>
          <w:szCs w:val="28"/>
        </w:rPr>
      </w:pPr>
      <w:r w:rsidRPr="001904B4">
        <w:rPr>
          <w:rFonts w:ascii="Arial" w:hAnsi="Arial"/>
          <w:sz w:val="28"/>
          <w:szCs w:val="28"/>
        </w:rPr>
        <w:t xml:space="preserve">Background </w:t>
      </w:r>
    </w:p>
    <w:p w14:paraId="2E33A591" w14:textId="18DCDD13" w:rsidR="00333FAA" w:rsidRDefault="00333FAA" w:rsidP="00333FAA">
      <w:pPr>
        <w:rPr>
          <w:rFonts w:cs="Arial"/>
          <w:color w:val="0000FF"/>
          <w:sz w:val="28"/>
          <w:szCs w:val="28"/>
        </w:rPr>
      </w:pPr>
    </w:p>
    <w:p w14:paraId="6C19E39D" w14:textId="67817ECD" w:rsidR="001904B4" w:rsidRPr="00C82371" w:rsidRDefault="00650468" w:rsidP="00C82371">
      <w:pPr>
        <w:pStyle w:val="ListParagraph"/>
        <w:numPr>
          <w:ilvl w:val="0"/>
          <w:numId w:val="9"/>
        </w:numPr>
        <w:rPr>
          <w:rFonts w:cs="Arial"/>
        </w:rPr>
      </w:pPr>
      <w:r w:rsidRPr="00C82371">
        <w:rPr>
          <w:rFonts w:cs="Arial"/>
        </w:rPr>
        <w:t xml:space="preserve">Cabinet will be aware of the </w:t>
      </w:r>
      <w:r w:rsidR="00434343" w:rsidRPr="00C82371">
        <w:rPr>
          <w:rFonts w:cs="Arial"/>
        </w:rPr>
        <w:t xml:space="preserve">history of this estate regeneration project (detailed in the Background papers). </w:t>
      </w:r>
      <w:r w:rsidR="0068770B" w:rsidRPr="00C82371">
        <w:rPr>
          <w:rFonts w:cs="Arial"/>
        </w:rPr>
        <w:t>Plan</w:t>
      </w:r>
      <w:r w:rsidR="007C198F" w:rsidRPr="00C82371">
        <w:rPr>
          <w:rFonts w:cs="Arial"/>
        </w:rPr>
        <w:t>n</w:t>
      </w:r>
      <w:r w:rsidR="0068770B" w:rsidRPr="00C82371">
        <w:rPr>
          <w:rFonts w:cs="Arial"/>
        </w:rPr>
        <w:t xml:space="preserve">ing permission for the hybrid planning application was granted in </w:t>
      </w:r>
      <w:r w:rsidR="5A952F59" w:rsidRPr="00C82371">
        <w:rPr>
          <w:rFonts w:cs="Arial"/>
        </w:rPr>
        <w:t>March 2019</w:t>
      </w:r>
      <w:r w:rsidR="009466B4" w:rsidRPr="00C82371">
        <w:rPr>
          <w:rFonts w:cs="Arial"/>
        </w:rPr>
        <w:t xml:space="preserve"> to provide</w:t>
      </w:r>
      <w:r w:rsidR="005A36B6" w:rsidRPr="00C82371">
        <w:rPr>
          <w:rFonts w:cs="Arial"/>
        </w:rPr>
        <w:t xml:space="preserve"> 249 social homes, 25 shared ownership homes and 300 private sale homes. </w:t>
      </w:r>
      <w:r w:rsidR="002C7BF7" w:rsidRPr="00C82371">
        <w:rPr>
          <w:rFonts w:cs="Arial"/>
        </w:rPr>
        <w:t>Phase 2 and 3 will deliver 181 social rent homes, 4 shared ownership homes and 300 Private Sale Units, a Community Centre – 1350m</w:t>
      </w:r>
      <w:r w:rsidR="002C7BF7" w:rsidRPr="00C82371">
        <w:rPr>
          <w:rFonts w:cs="Arial"/>
          <w:vertAlign w:val="superscript"/>
        </w:rPr>
        <w:t>2</w:t>
      </w:r>
      <w:r w:rsidR="002C7BF7" w:rsidRPr="00C82371">
        <w:rPr>
          <w:rFonts w:cs="Arial"/>
        </w:rPr>
        <w:t xml:space="preserve"> and a Community Facility – 282m</w:t>
      </w:r>
      <w:r w:rsidR="002C7BF7" w:rsidRPr="00C82371">
        <w:rPr>
          <w:rFonts w:cs="Arial"/>
          <w:vertAlign w:val="superscript"/>
        </w:rPr>
        <w:t>2</w:t>
      </w:r>
      <w:r w:rsidR="00F1166D" w:rsidRPr="00C82371">
        <w:rPr>
          <w:rFonts w:cs="Arial"/>
        </w:rPr>
        <w:t>.</w:t>
      </w:r>
    </w:p>
    <w:p w14:paraId="3B433C29" w14:textId="77777777" w:rsidR="006D3B59" w:rsidRPr="006D3B59" w:rsidRDefault="006D3B59" w:rsidP="006D3B59">
      <w:pPr>
        <w:rPr>
          <w:rFonts w:cs="Arial"/>
          <w:szCs w:val="24"/>
        </w:rPr>
      </w:pPr>
    </w:p>
    <w:p w14:paraId="7EA9BE41" w14:textId="003208BD" w:rsidR="006D3B59" w:rsidRPr="00C82371" w:rsidRDefault="00E03561" w:rsidP="00C82371">
      <w:pPr>
        <w:pStyle w:val="ListParagraph"/>
        <w:numPr>
          <w:ilvl w:val="0"/>
          <w:numId w:val="9"/>
        </w:numPr>
        <w:rPr>
          <w:rFonts w:cs="Arial"/>
        </w:rPr>
      </w:pPr>
      <w:r w:rsidRPr="00C82371">
        <w:rPr>
          <w:rFonts w:cs="Arial"/>
        </w:rPr>
        <w:t>The business model was approved in April 2019</w:t>
      </w:r>
      <w:r w:rsidR="003A63D8" w:rsidRPr="00C82371">
        <w:rPr>
          <w:rFonts w:cs="Arial"/>
        </w:rPr>
        <w:t xml:space="preserve"> and included </w:t>
      </w:r>
      <w:r w:rsidR="001022F7" w:rsidRPr="00C82371">
        <w:rPr>
          <w:rFonts w:cs="Arial"/>
        </w:rPr>
        <w:t xml:space="preserve">funding for the project </w:t>
      </w:r>
      <w:r w:rsidR="004976FB" w:rsidRPr="00C82371">
        <w:rPr>
          <w:rFonts w:cs="Arial"/>
        </w:rPr>
        <w:t>utilising ring fenced Right to Buy receipts, other HR</w:t>
      </w:r>
      <w:r w:rsidR="00F36AE0" w:rsidRPr="00C82371">
        <w:rPr>
          <w:rFonts w:cs="Arial"/>
        </w:rPr>
        <w:t>A</w:t>
      </w:r>
      <w:r w:rsidR="004976FB" w:rsidRPr="00C82371">
        <w:rPr>
          <w:rFonts w:cs="Arial"/>
        </w:rPr>
        <w:t xml:space="preserve"> r</w:t>
      </w:r>
      <w:r w:rsidR="00F36AE0" w:rsidRPr="00C82371">
        <w:rPr>
          <w:rFonts w:cs="Arial"/>
        </w:rPr>
        <w:t>e</w:t>
      </w:r>
      <w:r w:rsidR="004976FB" w:rsidRPr="00C82371">
        <w:rPr>
          <w:rFonts w:cs="Arial"/>
        </w:rPr>
        <w:t>sources</w:t>
      </w:r>
      <w:r w:rsidR="00F36AE0" w:rsidRPr="00C82371">
        <w:rPr>
          <w:rFonts w:cs="Arial"/>
        </w:rPr>
        <w:t xml:space="preserve">, </w:t>
      </w:r>
      <w:r w:rsidR="4DBCA78E" w:rsidRPr="00C82371">
        <w:rPr>
          <w:rFonts w:cs="Arial"/>
        </w:rPr>
        <w:t>Council</w:t>
      </w:r>
      <w:r w:rsidR="00964A0E" w:rsidRPr="00C82371">
        <w:rPr>
          <w:rFonts w:cs="Arial"/>
        </w:rPr>
        <w:t xml:space="preserve"> </w:t>
      </w:r>
      <w:r w:rsidR="00F36AE0" w:rsidRPr="00C82371">
        <w:rPr>
          <w:rFonts w:cs="Arial"/>
        </w:rPr>
        <w:t xml:space="preserve">borrowing and </w:t>
      </w:r>
      <w:r w:rsidR="003A63D8" w:rsidRPr="00C82371">
        <w:rPr>
          <w:rFonts w:cs="Arial"/>
        </w:rPr>
        <w:t>the council’s successful bid for Housing Infrastructure Funding (HIF) of £10m</w:t>
      </w:r>
      <w:r w:rsidR="00F36AE0" w:rsidRPr="00C82371">
        <w:rPr>
          <w:rFonts w:cs="Arial"/>
        </w:rPr>
        <w:t>.</w:t>
      </w:r>
      <w:r w:rsidR="007C3C07" w:rsidRPr="00C82371">
        <w:rPr>
          <w:rFonts w:cs="Arial"/>
        </w:rPr>
        <w:t xml:space="preserve"> </w:t>
      </w:r>
    </w:p>
    <w:p w14:paraId="520201F9" w14:textId="77777777" w:rsidR="0060772F" w:rsidRPr="0060772F" w:rsidRDefault="0060772F" w:rsidP="0060772F">
      <w:pPr>
        <w:pStyle w:val="ListParagraph"/>
        <w:rPr>
          <w:rFonts w:cs="Arial"/>
          <w:szCs w:val="24"/>
        </w:rPr>
      </w:pPr>
    </w:p>
    <w:p w14:paraId="14CF5A9B" w14:textId="0E29285F" w:rsidR="008816C5" w:rsidRPr="00C82371" w:rsidRDefault="0060772F" w:rsidP="00C82371">
      <w:pPr>
        <w:pStyle w:val="ListParagraph"/>
        <w:numPr>
          <w:ilvl w:val="0"/>
          <w:numId w:val="9"/>
        </w:numPr>
        <w:rPr>
          <w:rFonts w:cs="Arial"/>
          <w:szCs w:val="24"/>
        </w:rPr>
      </w:pPr>
      <w:r w:rsidRPr="00C82371">
        <w:rPr>
          <w:rFonts w:cs="Arial"/>
          <w:szCs w:val="24"/>
        </w:rPr>
        <w:lastRenderedPageBreak/>
        <w:t xml:space="preserve">Phase 1 is being delivered directly by the council as it comprises 100% affordable housing and </w:t>
      </w:r>
      <w:r w:rsidR="002B346E" w:rsidRPr="00C82371">
        <w:rPr>
          <w:rFonts w:cs="Arial"/>
          <w:szCs w:val="24"/>
        </w:rPr>
        <w:t>Higgins Construction PLC was appointed as</w:t>
      </w:r>
      <w:r w:rsidR="00C66240" w:rsidRPr="00C82371">
        <w:rPr>
          <w:rFonts w:cs="Arial"/>
          <w:szCs w:val="24"/>
        </w:rPr>
        <w:t xml:space="preserve"> the Design and Build contractor following a </w:t>
      </w:r>
      <w:r w:rsidR="000270A8" w:rsidRPr="00C82371">
        <w:rPr>
          <w:rFonts w:cs="Arial"/>
          <w:szCs w:val="24"/>
        </w:rPr>
        <w:t xml:space="preserve">competitive tendering process. Phase 1 is well </w:t>
      </w:r>
      <w:r w:rsidR="00097F57" w:rsidRPr="00C82371">
        <w:rPr>
          <w:rFonts w:cs="Arial"/>
          <w:szCs w:val="24"/>
        </w:rPr>
        <w:t>underway,</w:t>
      </w:r>
      <w:r w:rsidR="000270A8" w:rsidRPr="00C82371">
        <w:rPr>
          <w:rFonts w:cs="Arial"/>
          <w:szCs w:val="24"/>
        </w:rPr>
        <w:t xml:space="preserve"> and completion and handover of the new homes is </w:t>
      </w:r>
      <w:r w:rsidR="008816C5" w:rsidRPr="00C82371">
        <w:rPr>
          <w:rFonts w:cs="Arial"/>
          <w:szCs w:val="24"/>
        </w:rPr>
        <w:t>estimated at the end of September 2022.</w:t>
      </w:r>
    </w:p>
    <w:p w14:paraId="71D3BB81" w14:textId="77777777" w:rsidR="008816C5" w:rsidRPr="008816C5" w:rsidRDefault="008816C5" w:rsidP="008816C5">
      <w:pPr>
        <w:pStyle w:val="ListParagraph"/>
        <w:rPr>
          <w:rFonts w:cs="Arial"/>
          <w:szCs w:val="24"/>
        </w:rPr>
      </w:pPr>
    </w:p>
    <w:p w14:paraId="7880513F" w14:textId="03D7392F" w:rsidR="00F06572" w:rsidRDefault="00B63344" w:rsidP="00C82371">
      <w:pPr>
        <w:pStyle w:val="ListParagraph"/>
        <w:numPr>
          <w:ilvl w:val="0"/>
          <w:numId w:val="9"/>
        </w:numPr>
      </w:pPr>
      <w:r>
        <w:t>There has been significant Social Value generated through the Phase 1 contract as well as a wide range of community initiatives developed and delivered by voluntary sector organisations. The key highlights are:</w:t>
      </w:r>
    </w:p>
    <w:p w14:paraId="38E98415" w14:textId="43E763B7" w:rsidR="00B63344" w:rsidRDefault="00B63344" w:rsidP="003C15A6">
      <w:pPr>
        <w:pStyle w:val="ListParagraph"/>
      </w:pPr>
    </w:p>
    <w:p w14:paraId="3BA4E966" w14:textId="37676B67" w:rsidR="008039E5" w:rsidRPr="00973DB4" w:rsidRDefault="05FD0F4F" w:rsidP="00C82371">
      <w:pPr>
        <w:pStyle w:val="ListParagraph"/>
        <w:numPr>
          <w:ilvl w:val="0"/>
          <w:numId w:val="9"/>
        </w:numPr>
      </w:pPr>
      <w:r w:rsidRPr="00C82371">
        <w:rPr>
          <w:rFonts w:eastAsia="Arial" w:cs="Arial"/>
        </w:rPr>
        <w:t xml:space="preserve">Higgins has - so far - doubled their volunteering commitment and exceeded their local sponsorship. Despite pandemic-related challenges they have also created: 26 new employment positions, including 3 formerly unemployed </w:t>
      </w:r>
      <w:proofErr w:type="gramStart"/>
      <w:r w:rsidRPr="00C82371">
        <w:rPr>
          <w:rFonts w:eastAsia="Arial" w:cs="Arial"/>
        </w:rPr>
        <w:t>local residents</w:t>
      </w:r>
      <w:proofErr w:type="gramEnd"/>
      <w:r w:rsidRPr="00C82371">
        <w:rPr>
          <w:rFonts w:eastAsia="Arial" w:cs="Arial"/>
        </w:rPr>
        <w:t xml:space="preserve"> and 5 new apprenticeships. </w:t>
      </w:r>
    </w:p>
    <w:p w14:paraId="53374B10" w14:textId="21819DEF" w:rsidR="008039E5" w:rsidRPr="00973DB4" w:rsidRDefault="008039E5" w:rsidP="002E4E4F">
      <w:pPr>
        <w:ind w:left="426"/>
        <w:rPr>
          <w:rFonts w:eastAsia="Arial" w:cs="Arial"/>
          <w:szCs w:val="24"/>
        </w:rPr>
      </w:pPr>
    </w:p>
    <w:p w14:paraId="38F1CF65" w14:textId="61C45B8E" w:rsidR="008039E5" w:rsidRPr="00973DB4" w:rsidRDefault="55DA0285" w:rsidP="00C82371">
      <w:pPr>
        <w:pStyle w:val="ListParagraph"/>
        <w:numPr>
          <w:ilvl w:val="0"/>
          <w:numId w:val="9"/>
        </w:numPr>
      </w:pPr>
      <w:r w:rsidRPr="00C82371">
        <w:rPr>
          <w:rFonts w:eastAsia="Arial" w:cs="Arial"/>
          <w:szCs w:val="24"/>
        </w:rPr>
        <w:t xml:space="preserve">Over the last 3 years the Council has formed a partnership with the charity MyYard to deliver a number of initiatives on the estate to address issues of: food poverty, vulnerable children targeted by gang members, lack of skills and lack of a sense of community and belonging.  </w:t>
      </w:r>
    </w:p>
    <w:p w14:paraId="2E1DEFB6" w14:textId="051CA9B1" w:rsidR="008039E5" w:rsidRPr="00973DB4" w:rsidRDefault="55DA0285" w:rsidP="002E4E4F">
      <w:pPr>
        <w:ind w:left="426"/>
      </w:pPr>
      <w:r w:rsidRPr="00973DB4">
        <w:rPr>
          <w:rFonts w:eastAsia="Arial" w:cs="Arial"/>
          <w:szCs w:val="24"/>
        </w:rPr>
        <w:t xml:space="preserve"> </w:t>
      </w:r>
    </w:p>
    <w:p w14:paraId="416A4487" w14:textId="3E585319" w:rsidR="008039E5" w:rsidRPr="00973DB4" w:rsidRDefault="55DA0285" w:rsidP="00C82371">
      <w:pPr>
        <w:pStyle w:val="ListParagraph"/>
        <w:numPr>
          <w:ilvl w:val="0"/>
          <w:numId w:val="9"/>
        </w:numPr>
      </w:pPr>
      <w:r w:rsidRPr="00C82371">
        <w:rPr>
          <w:rFonts w:eastAsia="Arial" w:cs="Arial"/>
          <w:szCs w:val="24"/>
        </w:rPr>
        <w:t>Trust and goodwill and a sense of community has slowly grown through projects such as delivering hot meals 3 x a week during lockdown, the current free weekly food market, organising youth programmes through every holiday period, community days, outings for both adults and children, offering sports such as tag rugby, basketball and boxing on a regular basis.  All of this has been delivered with support from the Council, resident volunteers, Christchurch Roxeth, Grange Farm Steering Group and Higgins.</w:t>
      </w:r>
    </w:p>
    <w:p w14:paraId="039D2069" w14:textId="45D59B87" w:rsidR="008039E5" w:rsidRPr="00F06572" w:rsidRDefault="008039E5" w:rsidP="067902E4">
      <w:pPr>
        <w:pStyle w:val="ListParagraph"/>
        <w:rPr>
          <w:color w:val="FF0000"/>
          <w:szCs w:val="24"/>
        </w:rPr>
      </w:pPr>
    </w:p>
    <w:p w14:paraId="2FBC9DEE" w14:textId="25A80D7C" w:rsidR="003E01DA" w:rsidRDefault="0040251A" w:rsidP="00C82371">
      <w:pPr>
        <w:pStyle w:val="ListParagraph"/>
        <w:numPr>
          <w:ilvl w:val="0"/>
          <w:numId w:val="9"/>
        </w:numPr>
      </w:pPr>
      <w:r>
        <w:t>The council</w:t>
      </w:r>
      <w:r w:rsidR="00996E1F">
        <w:t>’</w:t>
      </w:r>
      <w:r>
        <w:t xml:space="preserve">s intention </w:t>
      </w:r>
      <w:r w:rsidR="00996E1F">
        <w:t>has always been to appoint a development pa</w:t>
      </w:r>
      <w:r w:rsidR="00C86DD6">
        <w:t>r</w:t>
      </w:r>
      <w:r w:rsidR="00996E1F">
        <w:t xml:space="preserve">tner for Phase </w:t>
      </w:r>
      <w:r w:rsidR="00C86DD6">
        <w:t>2 and 3 as it does not have the skills and capacity to</w:t>
      </w:r>
      <w:r w:rsidR="00AA44A1">
        <w:t xml:space="preserve"> construct and market </w:t>
      </w:r>
      <w:r w:rsidR="00CF38F9">
        <w:t xml:space="preserve">the scale of </w:t>
      </w:r>
      <w:r w:rsidR="00AA44A1">
        <w:t xml:space="preserve">market sale homes on this </w:t>
      </w:r>
      <w:r w:rsidR="003E01DA">
        <w:t xml:space="preserve">development. The council completed procurement of </w:t>
      </w:r>
      <w:r w:rsidR="005D0930">
        <w:t xml:space="preserve">a </w:t>
      </w:r>
      <w:r w:rsidR="6DCE510A">
        <w:t xml:space="preserve">development </w:t>
      </w:r>
      <w:r w:rsidR="005D0930">
        <w:t>partner</w:t>
      </w:r>
      <w:r w:rsidR="4D20C3A3">
        <w:t>, Wates Residential</w:t>
      </w:r>
      <w:r w:rsidR="005D0930">
        <w:t xml:space="preserve"> – </w:t>
      </w:r>
      <w:r w:rsidR="3C06111A">
        <w:t>to establish</w:t>
      </w:r>
      <w:r w:rsidR="005D0930">
        <w:t xml:space="preserve"> the HSDP – to undertake the development of</w:t>
      </w:r>
      <w:r w:rsidR="007D360B">
        <w:t xml:space="preserve"> certain Core sites</w:t>
      </w:r>
      <w:r w:rsidR="00FC6FBA">
        <w:t>.</w:t>
      </w:r>
      <w:r w:rsidR="00C4547D">
        <w:t xml:space="preserve"> </w:t>
      </w:r>
      <w:r w:rsidR="0052404F">
        <w:t xml:space="preserve">There is potential to add further sites to the partnership where they accord with the objectives of the HSDP. The </w:t>
      </w:r>
      <w:r w:rsidR="00184C61">
        <w:t xml:space="preserve">HSDP has expressed an interest in taking forward Phase 2 and 3 of Grange Farm </w:t>
      </w:r>
      <w:r w:rsidR="007F5B70">
        <w:t>and Wates has the expertise and experience of delivering similar regeneration schemes.</w:t>
      </w:r>
      <w:r w:rsidR="00C317DC" w:rsidRPr="00C317DC">
        <w:t xml:space="preserve"> </w:t>
      </w:r>
    </w:p>
    <w:p w14:paraId="1DF52E7E" w14:textId="77777777" w:rsidR="00C4547D" w:rsidRDefault="00C4547D" w:rsidP="003E01DA"/>
    <w:p w14:paraId="00B5F805" w14:textId="1AAACD67" w:rsidR="067902E4" w:rsidRDefault="00C90453" w:rsidP="42E40D5C">
      <w:pPr>
        <w:rPr>
          <w:b/>
          <w:bCs/>
          <w:highlight w:val="yellow"/>
        </w:rPr>
      </w:pPr>
      <w:r w:rsidRPr="42E40D5C">
        <w:rPr>
          <w:b/>
          <w:bCs/>
        </w:rPr>
        <w:t>The HSDP</w:t>
      </w:r>
    </w:p>
    <w:p w14:paraId="126D49EC" w14:textId="3581AB4F" w:rsidR="067902E4" w:rsidRDefault="00372765" w:rsidP="42E40D5C">
      <w:pPr>
        <w:rPr>
          <w:b/>
          <w:bCs/>
          <w:highlight w:val="yellow"/>
        </w:rPr>
      </w:pPr>
      <w:r w:rsidRPr="42E40D5C">
        <w:rPr>
          <w:b/>
          <w:bCs/>
        </w:rPr>
        <w:t xml:space="preserve"> </w:t>
      </w:r>
    </w:p>
    <w:p w14:paraId="4222D066" w14:textId="3E9CF477" w:rsidR="3D20A9B1" w:rsidRPr="00C82371" w:rsidRDefault="3D20A9B1" w:rsidP="00C82371">
      <w:pPr>
        <w:pStyle w:val="ListParagraph"/>
        <w:numPr>
          <w:ilvl w:val="0"/>
          <w:numId w:val="9"/>
        </w:numPr>
        <w:rPr>
          <w:rFonts w:eastAsia="Arial" w:cs="Arial"/>
        </w:rPr>
      </w:pPr>
      <w:r w:rsidRPr="00144EA2">
        <w:t>M</w:t>
      </w:r>
      <w:r w:rsidRPr="005D4590">
        <w:t xml:space="preserve">embers will recall that at its meeting </w:t>
      </w:r>
      <w:r w:rsidR="52867058" w:rsidRPr="00C82371">
        <w:rPr>
          <w:rFonts w:eastAsia="Arial" w:cs="Arial"/>
        </w:rPr>
        <w:t>of 30th May 2019 Cabinet resolved that a Strategic Development Partnership, established with a private sector partner was the preferred delivery approach for the development of Poets Corner, Peel Road and Byron Quarter Phase 1 (the Core Sites) in the Regeneration Programme. Cabinet approved the commencement of a procurement process under the Public Contracts Regulations 2015 and agreed a proposition to be put to the market</w:t>
      </w:r>
      <w:r w:rsidR="73F6CD07" w:rsidRPr="00C82371">
        <w:rPr>
          <w:rFonts w:eastAsia="Arial" w:cs="Arial"/>
        </w:rPr>
        <w:t xml:space="preserve"> a</w:t>
      </w:r>
      <w:r w:rsidR="1A39E871" w:rsidRPr="00C82371">
        <w:rPr>
          <w:rFonts w:eastAsia="Arial" w:cs="Arial"/>
        </w:rPr>
        <w:t xml:space="preserve">s part of the procurement process. </w:t>
      </w:r>
    </w:p>
    <w:p w14:paraId="3657338F" w14:textId="5E4B0D4B" w:rsidR="067902E4" w:rsidRDefault="067902E4" w:rsidP="067902E4">
      <w:pPr>
        <w:rPr>
          <w:rFonts w:eastAsia="Arial" w:cs="Arial"/>
          <w:szCs w:val="24"/>
        </w:rPr>
      </w:pPr>
    </w:p>
    <w:p w14:paraId="2AA30431" w14:textId="2E2BFCDC" w:rsidR="1A39E871" w:rsidRPr="00C82371" w:rsidRDefault="1A39E871" w:rsidP="00C82371">
      <w:pPr>
        <w:pStyle w:val="ListParagraph"/>
        <w:numPr>
          <w:ilvl w:val="0"/>
          <w:numId w:val="9"/>
        </w:numPr>
        <w:rPr>
          <w:rFonts w:eastAsia="Arial" w:cs="Arial"/>
        </w:rPr>
      </w:pPr>
      <w:r w:rsidRPr="00C82371">
        <w:rPr>
          <w:rFonts w:eastAsia="Arial" w:cs="Arial"/>
        </w:rPr>
        <w:lastRenderedPageBreak/>
        <w:t>Subsequent to call in and resolution</w:t>
      </w:r>
      <w:r w:rsidR="52867058" w:rsidRPr="00C82371">
        <w:rPr>
          <w:rFonts w:ascii="Times New Roman" w:hAnsi="Times New Roman"/>
          <w:sz w:val="14"/>
          <w:szCs w:val="14"/>
        </w:rPr>
        <w:t xml:space="preserve"> </w:t>
      </w:r>
      <w:r w:rsidR="766FC2CA" w:rsidRPr="00C82371">
        <w:rPr>
          <w:rFonts w:eastAsia="Arial" w:cs="Arial"/>
          <w:szCs w:val="24"/>
        </w:rPr>
        <w:t xml:space="preserve">of the </w:t>
      </w:r>
      <w:proofErr w:type="gramStart"/>
      <w:r w:rsidR="766FC2CA" w:rsidRPr="00C82371">
        <w:rPr>
          <w:rFonts w:eastAsia="Arial" w:cs="Arial"/>
          <w:szCs w:val="24"/>
        </w:rPr>
        <w:t>call in</w:t>
      </w:r>
      <w:proofErr w:type="gramEnd"/>
      <w:r w:rsidR="766FC2CA" w:rsidRPr="00C82371">
        <w:rPr>
          <w:rFonts w:eastAsia="Arial" w:cs="Arial"/>
          <w:szCs w:val="24"/>
        </w:rPr>
        <w:t xml:space="preserve"> pro</w:t>
      </w:r>
      <w:r w:rsidR="0B878E6E" w:rsidRPr="00C82371">
        <w:rPr>
          <w:rFonts w:eastAsia="Arial" w:cs="Arial"/>
          <w:szCs w:val="24"/>
        </w:rPr>
        <w:t>c</w:t>
      </w:r>
      <w:r w:rsidR="766FC2CA" w:rsidRPr="00C82371">
        <w:rPr>
          <w:rFonts w:eastAsia="Arial" w:cs="Arial"/>
          <w:szCs w:val="24"/>
        </w:rPr>
        <w:t>ess</w:t>
      </w:r>
      <w:r w:rsidR="004A2381" w:rsidRPr="00C82371">
        <w:rPr>
          <w:rFonts w:eastAsia="Arial" w:cs="Arial"/>
          <w:szCs w:val="24"/>
        </w:rPr>
        <w:t xml:space="preserve"> </w:t>
      </w:r>
      <w:r w:rsidR="1F785F9C" w:rsidRPr="00C82371">
        <w:rPr>
          <w:rFonts w:eastAsia="Arial" w:cs="Arial"/>
        </w:rPr>
        <w:t>th</w:t>
      </w:r>
      <w:r w:rsidR="52867058" w:rsidRPr="00C82371">
        <w:rPr>
          <w:rFonts w:eastAsia="Arial" w:cs="Arial"/>
        </w:rPr>
        <w:t>e procurement process then took place with the Council adopting a three -stage approach to determining the way forward.</w:t>
      </w:r>
    </w:p>
    <w:p w14:paraId="0672DD54" w14:textId="664A3B16" w:rsidR="52867058" w:rsidRDefault="52867058" w:rsidP="00C12C0D">
      <w:pPr>
        <w:rPr>
          <w:szCs w:val="24"/>
        </w:rPr>
      </w:pPr>
      <w:r w:rsidRPr="067902E4">
        <w:rPr>
          <w:rFonts w:eastAsia="Arial" w:cs="Arial"/>
          <w:szCs w:val="24"/>
        </w:rPr>
        <w:t xml:space="preserve"> </w:t>
      </w:r>
    </w:p>
    <w:p w14:paraId="5B4A3DD3" w14:textId="6B34C1FD" w:rsidR="52867058" w:rsidRDefault="52867058" w:rsidP="00C82371">
      <w:pPr>
        <w:pStyle w:val="Heading3"/>
        <w:numPr>
          <w:ilvl w:val="0"/>
          <w:numId w:val="9"/>
        </w:numPr>
        <w:rPr>
          <w:rFonts w:eastAsia="Arial"/>
          <w:b w:val="0"/>
          <w:bCs w:val="0"/>
          <w:sz w:val="24"/>
          <w:szCs w:val="24"/>
        </w:rPr>
      </w:pPr>
      <w:r w:rsidRPr="067902E4">
        <w:rPr>
          <w:rFonts w:eastAsia="Arial"/>
          <w:b w:val="0"/>
          <w:bCs w:val="0"/>
          <w:sz w:val="24"/>
          <w:szCs w:val="24"/>
        </w:rPr>
        <w:t xml:space="preserve">Stage One: Cabinet </w:t>
      </w:r>
      <w:r w:rsidR="0FA8B506" w:rsidRPr="067902E4">
        <w:rPr>
          <w:rFonts w:eastAsia="Arial"/>
          <w:b w:val="0"/>
          <w:bCs w:val="0"/>
          <w:sz w:val="24"/>
          <w:szCs w:val="24"/>
        </w:rPr>
        <w:t>received</w:t>
      </w:r>
      <w:r w:rsidR="6DC79285" w:rsidRPr="067902E4">
        <w:rPr>
          <w:rFonts w:eastAsia="Arial"/>
          <w:b w:val="0"/>
          <w:bCs w:val="0"/>
          <w:sz w:val="24"/>
          <w:szCs w:val="24"/>
        </w:rPr>
        <w:t xml:space="preserve"> a report </w:t>
      </w:r>
      <w:r w:rsidRPr="067902E4">
        <w:rPr>
          <w:rFonts w:eastAsia="Arial"/>
          <w:b w:val="0"/>
          <w:bCs w:val="0"/>
          <w:sz w:val="24"/>
          <w:szCs w:val="24"/>
        </w:rPr>
        <w:t>on 10</w:t>
      </w:r>
      <w:r w:rsidRPr="067902E4">
        <w:rPr>
          <w:rFonts w:eastAsia="Arial"/>
          <w:b w:val="0"/>
          <w:bCs w:val="0"/>
          <w:sz w:val="24"/>
          <w:szCs w:val="24"/>
          <w:vertAlign w:val="superscript"/>
        </w:rPr>
        <w:t>th</w:t>
      </w:r>
      <w:r w:rsidRPr="067902E4">
        <w:rPr>
          <w:rFonts w:eastAsia="Arial"/>
          <w:b w:val="0"/>
          <w:bCs w:val="0"/>
          <w:sz w:val="24"/>
          <w:szCs w:val="24"/>
        </w:rPr>
        <w:t xml:space="preserve"> September 2020 </w:t>
      </w:r>
      <w:r w:rsidR="3CD11122" w:rsidRPr="067902E4">
        <w:rPr>
          <w:rFonts w:eastAsia="Arial"/>
          <w:b w:val="0"/>
          <w:bCs w:val="0"/>
          <w:sz w:val="24"/>
          <w:szCs w:val="24"/>
        </w:rPr>
        <w:t xml:space="preserve">which </w:t>
      </w:r>
      <w:r w:rsidRPr="067902E4">
        <w:rPr>
          <w:rFonts w:eastAsia="Arial"/>
          <w:b w:val="0"/>
          <w:bCs w:val="0"/>
          <w:sz w:val="24"/>
          <w:szCs w:val="24"/>
        </w:rPr>
        <w:t>dealt with the procurement process and appointed a Preferred Bidder to allow the Council to engage with its proposed partner and to prepare for the development of its’ Core Sites.</w:t>
      </w:r>
    </w:p>
    <w:p w14:paraId="01670912" w14:textId="77777777" w:rsidR="00C948DA" w:rsidRPr="00C948DA" w:rsidRDefault="00C948DA" w:rsidP="00C948DA">
      <w:pPr>
        <w:rPr>
          <w:rFonts w:eastAsia="Arial"/>
        </w:rPr>
      </w:pPr>
    </w:p>
    <w:p w14:paraId="2846B35E" w14:textId="2B16587A" w:rsidR="52867058" w:rsidRPr="00C82371" w:rsidRDefault="52867058" w:rsidP="00C82371">
      <w:pPr>
        <w:pStyle w:val="ListParagraph"/>
        <w:numPr>
          <w:ilvl w:val="0"/>
          <w:numId w:val="9"/>
        </w:numPr>
        <w:rPr>
          <w:szCs w:val="24"/>
        </w:rPr>
      </w:pPr>
      <w:r w:rsidRPr="00C82371">
        <w:rPr>
          <w:rFonts w:eastAsia="Arial"/>
          <w:szCs w:val="24"/>
        </w:rPr>
        <w:t xml:space="preserve">Stage Two: On 27th May 2021 Cabinet approved the Council’s accommodation strategy; which confirmed the Council’s future ways of working and finalised the requirements for the new Civic Centre.  </w:t>
      </w:r>
    </w:p>
    <w:p w14:paraId="2C8A2076" w14:textId="5ACA1D66" w:rsidR="067902E4" w:rsidRPr="00144EA2" w:rsidRDefault="067902E4" w:rsidP="008E712C">
      <w:pPr>
        <w:ind w:left="426"/>
        <w:rPr>
          <w:szCs w:val="24"/>
        </w:rPr>
      </w:pPr>
    </w:p>
    <w:p w14:paraId="34D2C3AE" w14:textId="0AFAE4BD" w:rsidR="52867058" w:rsidRDefault="52867058" w:rsidP="00C82371">
      <w:pPr>
        <w:pStyle w:val="Heading3"/>
        <w:numPr>
          <w:ilvl w:val="0"/>
          <w:numId w:val="9"/>
        </w:numPr>
        <w:rPr>
          <w:szCs w:val="24"/>
        </w:rPr>
      </w:pPr>
      <w:r w:rsidRPr="067902E4">
        <w:rPr>
          <w:rFonts w:eastAsia="Arial"/>
          <w:b w:val="0"/>
          <w:bCs w:val="0"/>
          <w:sz w:val="24"/>
          <w:szCs w:val="24"/>
        </w:rPr>
        <w:t xml:space="preserve">Stage Three: </w:t>
      </w:r>
      <w:r w:rsidR="6F9D0F9B" w:rsidRPr="067902E4">
        <w:rPr>
          <w:rFonts w:eastAsia="Arial"/>
          <w:b w:val="0"/>
          <w:bCs w:val="0"/>
          <w:sz w:val="24"/>
          <w:szCs w:val="24"/>
        </w:rPr>
        <w:t>On 15</w:t>
      </w:r>
      <w:r w:rsidR="6F9D0F9B" w:rsidRPr="067902E4">
        <w:rPr>
          <w:rFonts w:eastAsia="Arial"/>
          <w:b w:val="0"/>
          <w:bCs w:val="0"/>
          <w:sz w:val="24"/>
          <w:szCs w:val="24"/>
          <w:vertAlign w:val="superscript"/>
        </w:rPr>
        <w:t>th</w:t>
      </w:r>
      <w:r w:rsidR="6F9D0F9B" w:rsidRPr="067902E4">
        <w:rPr>
          <w:rFonts w:eastAsia="Arial"/>
          <w:b w:val="0"/>
          <w:bCs w:val="0"/>
          <w:sz w:val="24"/>
          <w:szCs w:val="24"/>
        </w:rPr>
        <w:t xml:space="preserve"> July 2021 Cabinet approved</w:t>
      </w:r>
      <w:r w:rsidRPr="067902E4">
        <w:rPr>
          <w:rFonts w:eastAsia="Arial"/>
          <w:b w:val="0"/>
          <w:bCs w:val="0"/>
          <w:sz w:val="24"/>
          <w:szCs w:val="24"/>
        </w:rPr>
        <w:t xml:space="preserve"> the Business Plan</w:t>
      </w:r>
      <w:r w:rsidR="7ECAD234" w:rsidRPr="067902E4">
        <w:rPr>
          <w:rFonts w:eastAsia="Arial"/>
          <w:b w:val="0"/>
          <w:bCs w:val="0"/>
          <w:sz w:val="24"/>
          <w:szCs w:val="24"/>
        </w:rPr>
        <w:t xml:space="preserve"> for the HSDP and agreed </w:t>
      </w:r>
      <w:r w:rsidRPr="067902E4">
        <w:rPr>
          <w:rFonts w:eastAsia="Arial"/>
          <w:b w:val="0"/>
          <w:bCs w:val="0"/>
          <w:sz w:val="24"/>
          <w:szCs w:val="24"/>
        </w:rPr>
        <w:t xml:space="preserve">to close contractual documents and establish the HSDP. </w:t>
      </w:r>
      <w:r w:rsidRPr="067902E4">
        <w:rPr>
          <w:rFonts w:eastAsia="Arial"/>
          <w:sz w:val="24"/>
          <w:szCs w:val="24"/>
        </w:rPr>
        <w:t xml:space="preserve"> </w:t>
      </w:r>
    </w:p>
    <w:p w14:paraId="17E32749" w14:textId="2C6ABC1D" w:rsidR="52867058" w:rsidRDefault="52867058" w:rsidP="00144EA2">
      <w:pPr>
        <w:pStyle w:val="Heading2"/>
        <w:rPr>
          <w:szCs w:val="24"/>
        </w:rPr>
      </w:pPr>
      <w:r w:rsidRPr="067902E4">
        <w:rPr>
          <w:rFonts w:ascii="Arial" w:eastAsia="Arial" w:hAnsi="Arial"/>
          <w:sz w:val="24"/>
          <w:szCs w:val="24"/>
        </w:rPr>
        <w:t xml:space="preserve"> </w:t>
      </w:r>
    </w:p>
    <w:p w14:paraId="3E8CE941" w14:textId="15FEA96C" w:rsidR="52867058" w:rsidRDefault="52867058" w:rsidP="00C82371">
      <w:pPr>
        <w:pStyle w:val="Heading3"/>
        <w:numPr>
          <w:ilvl w:val="0"/>
          <w:numId w:val="9"/>
        </w:numPr>
        <w:rPr>
          <w:rFonts w:eastAsia="Arial"/>
          <w:b w:val="0"/>
          <w:bCs w:val="0"/>
          <w:sz w:val="24"/>
          <w:szCs w:val="24"/>
        </w:rPr>
      </w:pPr>
      <w:r w:rsidRPr="067902E4">
        <w:rPr>
          <w:rFonts w:eastAsia="Arial"/>
          <w:b w:val="0"/>
          <w:bCs w:val="0"/>
          <w:sz w:val="24"/>
          <w:szCs w:val="24"/>
        </w:rPr>
        <w:t>The Council’s agreed objectives</w:t>
      </w:r>
      <w:r w:rsidR="1E8DA49B" w:rsidRPr="067902E4">
        <w:rPr>
          <w:rFonts w:eastAsia="Arial"/>
          <w:b w:val="0"/>
          <w:bCs w:val="0"/>
          <w:sz w:val="24"/>
          <w:szCs w:val="24"/>
        </w:rPr>
        <w:t xml:space="preserve"> of the HSDP are</w:t>
      </w:r>
      <w:r w:rsidRPr="067902E4">
        <w:rPr>
          <w:rFonts w:eastAsia="Arial"/>
          <w:b w:val="0"/>
          <w:bCs w:val="0"/>
          <w:sz w:val="24"/>
          <w:szCs w:val="24"/>
        </w:rPr>
        <w:t>:</w:t>
      </w:r>
    </w:p>
    <w:p w14:paraId="6DDA5F1C" w14:textId="77777777" w:rsidR="00BF42FE" w:rsidRPr="00BF42FE" w:rsidRDefault="00BF42FE" w:rsidP="00BF42FE">
      <w:pPr>
        <w:rPr>
          <w:rFonts w:eastAsia="Arial"/>
        </w:rPr>
      </w:pPr>
    </w:p>
    <w:p w14:paraId="0927AD09" w14:textId="65460269" w:rsidR="52867058" w:rsidRDefault="52867058" w:rsidP="00C82371">
      <w:pPr>
        <w:pStyle w:val="Heading3"/>
        <w:numPr>
          <w:ilvl w:val="0"/>
          <w:numId w:val="10"/>
        </w:numPr>
        <w:rPr>
          <w:rFonts w:eastAsia="Arial"/>
          <w:szCs w:val="24"/>
        </w:rPr>
      </w:pPr>
      <w:r w:rsidRPr="067902E4">
        <w:rPr>
          <w:rFonts w:eastAsia="Arial"/>
          <w:b w:val="0"/>
          <w:bCs w:val="0"/>
          <w:sz w:val="24"/>
          <w:szCs w:val="24"/>
        </w:rPr>
        <w:t>To deliver wider regeneration across the Borough via new and improved mixed tenure housing, civic and community facilities, new employment space and the enhanced use of property assets within the Borough.</w:t>
      </w:r>
    </w:p>
    <w:p w14:paraId="744F0CBF" w14:textId="3EC630A2" w:rsidR="52867058" w:rsidRDefault="52867058" w:rsidP="00C82371">
      <w:pPr>
        <w:pStyle w:val="Heading3"/>
        <w:numPr>
          <w:ilvl w:val="0"/>
          <w:numId w:val="10"/>
        </w:numPr>
        <w:rPr>
          <w:rFonts w:eastAsia="Arial"/>
          <w:szCs w:val="24"/>
        </w:rPr>
      </w:pPr>
      <w:r w:rsidRPr="067902E4">
        <w:rPr>
          <w:rFonts w:eastAsia="Arial"/>
          <w:b w:val="0"/>
          <w:bCs w:val="0"/>
          <w:sz w:val="24"/>
          <w:szCs w:val="24"/>
        </w:rPr>
        <w:t>To accelerate the pace of housing delivery across the portfolio of sites.</w:t>
      </w:r>
    </w:p>
    <w:p w14:paraId="5C891592" w14:textId="7DBCD3E9" w:rsidR="52867058" w:rsidRDefault="52867058" w:rsidP="00C82371">
      <w:pPr>
        <w:pStyle w:val="Heading3"/>
        <w:numPr>
          <w:ilvl w:val="0"/>
          <w:numId w:val="10"/>
        </w:numPr>
        <w:rPr>
          <w:rFonts w:eastAsia="Arial"/>
          <w:szCs w:val="24"/>
        </w:rPr>
      </w:pPr>
      <w:r w:rsidRPr="067902E4">
        <w:rPr>
          <w:rFonts w:eastAsia="Arial"/>
          <w:b w:val="0"/>
          <w:bCs w:val="0"/>
          <w:sz w:val="24"/>
          <w:szCs w:val="24"/>
        </w:rPr>
        <w:t xml:space="preserve">To secure wider economic and social benefits for </w:t>
      </w:r>
      <w:proofErr w:type="gramStart"/>
      <w:r w:rsidRPr="067902E4">
        <w:rPr>
          <w:rFonts w:eastAsia="Arial"/>
          <w:b w:val="0"/>
          <w:bCs w:val="0"/>
          <w:sz w:val="24"/>
          <w:szCs w:val="24"/>
        </w:rPr>
        <w:t>local residents</w:t>
      </w:r>
      <w:proofErr w:type="gramEnd"/>
      <w:r w:rsidRPr="067902E4">
        <w:rPr>
          <w:rFonts w:eastAsia="Arial"/>
          <w:b w:val="0"/>
          <w:bCs w:val="0"/>
          <w:sz w:val="24"/>
          <w:szCs w:val="24"/>
        </w:rPr>
        <w:t>, including skills and training, health improvement and new employment opportunities.</w:t>
      </w:r>
    </w:p>
    <w:p w14:paraId="47B3DA31" w14:textId="74BBABE6" w:rsidR="52867058" w:rsidRPr="00C82371" w:rsidRDefault="52867058" w:rsidP="00C82371">
      <w:pPr>
        <w:pStyle w:val="Heading3"/>
        <w:numPr>
          <w:ilvl w:val="0"/>
          <w:numId w:val="10"/>
        </w:numPr>
        <w:rPr>
          <w:rFonts w:eastAsia="Arial"/>
          <w:szCs w:val="24"/>
        </w:rPr>
      </w:pPr>
      <w:r w:rsidRPr="00C82371">
        <w:rPr>
          <w:rFonts w:eastAsia="Arial"/>
          <w:b w:val="0"/>
          <w:bCs w:val="0"/>
          <w:sz w:val="24"/>
          <w:szCs w:val="24"/>
        </w:rPr>
        <w:t>Use existing and new property assets to optimise value for the Council.</w:t>
      </w:r>
    </w:p>
    <w:p w14:paraId="32998176" w14:textId="21CA2EE9" w:rsidR="00C90453" w:rsidRPr="00C82371" w:rsidRDefault="52867058" w:rsidP="00C82371">
      <w:pPr>
        <w:pStyle w:val="Heading2"/>
        <w:numPr>
          <w:ilvl w:val="0"/>
          <w:numId w:val="10"/>
        </w:numPr>
        <w:rPr>
          <w:rFonts w:ascii="Arial" w:hAnsi="Arial"/>
          <w:sz w:val="24"/>
          <w:szCs w:val="24"/>
        </w:rPr>
      </w:pPr>
      <w:r w:rsidRPr="00C82371">
        <w:rPr>
          <w:rFonts w:ascii="Arial" w:eastAsia="Arial" w:hAnsi="Arial"/>
          <w:b w:val="0"/>
          <w:bCs w:val="0"/>
          <w:sz w:val="24"/>
          <w:szCs w:val="24"/>
        </w:rPr>
        <w:t>To contribute to the delivery of well designed, high quality places that make a difference for communities, businesses, residents and families both now and in the long term.</w:t>
      </w:r>
      <w:r w:rsidR="00372765" w:rsidRPr="00C82371">
        <w:rPr>
          <w:rFonts w:ascii="Arial" w:hAnsi="Arial"/>
          <w:sz w:val="24"/>
          <w:szCs w:val="24"/>
        </w:rPr>
        <w:t xml:space="preserve"> </w:t>
      </w:r>
    </w:p>
    <w:p w14:paraId="54F44B61" w14:textId="7DB47A87" w:rsidR="067902E4" w:rsidRDefault="067902E4" w:rsidP="00144EA2">
      <w:pPr>
        <w:rPr>
          <w:szCs w:val="24"/>
          <w:highlight w:val="yellow"/>
        </w:rPr>
      </w:pPr>
    </w:p>
    <w:p w14:paraId="7A04D6C1" w14:textId="618DDDA5" w:rsidR="7B2E9D03" w:rsidRDefault="7B2E9D03" w:rsidP="00144EA2">
      <w:pPr>
        <w:pStyle w:val="Heading2"/>
        <w:rPr>
          <w:rFonts w:eastAsia="Arial"/>
          <w:szCs w:val="24"/>
        </w:rPr>
      </w:pPr>
      <w:r w:rsidRPr="067902E4">
        <w:rPr>
          <w:rFonts w:ascii="Arial" w:eastAsia="Arial" w:hAnsi="Arial"/>
          <w:sz w:val="24"/>
          <w:szCs w:val="24"/>
        </w:rPr>
        <w:t xml:space="preserve">The procurement </w:t>
      </w:r>
      <w:proofErr w:type="gramStart"/>
      <w:r w:rsidRPr="067902E4">
        <w:rPr>
          <w:rFonts w:ascii="Arial" w:eastAsia="Arial" w:hAnsi="Arial"/>
          <w:sz w:val="24"/>
          <w:szCs w:val="24"/>
        </w:rPr>
        <w:t>process</w:t>
      </w:r>
      <w:proofErr w:type="gramEnd"/>
    </w:p>
    <w:p w14:paraId="5C5D060C" w14:textId="77D8CC0B" w:rsidR="7B2E9D03" w:rsidRDefault="7B2E9D03" w:rsidP="00144EA2">
      <w:pPr>
        <w:rPr>
          <w:b/>
          <w:bCs/>
          <w:szCs w:val="24"/>
        </w:rPr>
      </w:pPr>
      <w:r w:rsidRPr="067902E4">
        <w:rPr>
          <w:rFonts w:eastAsia="Arial" w:cs="Arial"/>
          <w:b/>
          <w:bCs/>
          <w:szCs w:val="24"/>
        </w:rPr>
        <w:t xml:space="preserve"> </w:t>
      </w:r>
    </w:p>
    <w:p w14:paraId="46768CBF" w14:textId="2DB8EE0C" w:rsidR="003B11ED" w:rsidRDefault="7B2E9D03" w:rsidP="00C82371">
      <w:pPr>
        <w:pStyle w:val="Heading3"/>
        <w:numPr>
          <w:ilvl w:val="0"/>
          <w:numId w:val="9"/>
        </w:numPr>
        <w:rPr>
          <w:rFonts w:eastAsia="Arial"/>
          <w:b w:val="0"/>
          <w:bCs w:val="0"/>
          <w:sz w:val="24"/>
          <w:szCs w:val="24"/>
        </w:rPr>
      </w:pPr>
      <w:r w:rsidRPr="067902E4">
        <w:rPr>
          <w:rFonts w:eastAsia="Arial"/>
          <w:b w:val="0"/>
          <w:bCs w:val="0"/>
          <w:sz w:val="24"/>
          <w:szCs w:val="24"/>
        </w:rPr>
        <w:t>The procurement process followed the Competitive Dialogue process unde</w:t>
      </w:r>
      <w:r w:rsidR="00C07794">
        <w:rPr>
          <w:rFonts w:eastAsia="Arial"/>
          <w:b w:val="0"/>
          <w:bCs w:val="0"/>
          <w:sz w:val="24"/>
          <w:szCs w:val="24"/>
        </w:rPr>
        <w:t xml:space="preserve">r </w:t>
      </w:r>
      <w:r w:rsidRPr="067902E4">
        <w:rPr>
          <w:rFonts w:eastAsia="Arial"/>
          <w:b w:val="0"/>
          <w:bCs w:val="0"/>
          <w:sz w:val="24"/>
          <w:szCs w:val="24"/>
        </w:rPr>
        <w:t>the Public Contracts Regulations 2015. I</w:t>
      </w:r>
      <w:r w:rsidR="125095C0" w:rsidRPr="067902E4">
        <w:rPr>
          <w:rFonts w:eastAsia="Arial"/>
          <w:b w:val="0"/>
          <w:bCs w:val="0"/>
          <w:sz w:val="24"/>
          <w:szCs w:val="24"/>
        </w:rPr>
        <w:t>n</w:t>
      </w:r>
      <w:r w:rsidRPr="067902E4">
        <w:rPr>
          <w:rFonts w:eastAsia="Arial"/>
          <w:b w:val="0"/>
          <w:bCs w:val="0"/>
          <w:sz w:val="24"/>
          <w:szCs w:val="24"/>
        </w:rPr>
        <w:t xml:space="preserve"> September 2020 </w:t>
      </w:r>
      <w:r w:rsidR="4A66DC57" w:rsidRPr="067902E4">
        <w:rPr>
          <w:rFonts w:eastAsia="Arial"/>
          <w:b w:val="0"/>
          <w:bCs w:val="0"/>
          <w:sz w:val="24"/>
          <w:szCs w:val="24"/>
        </w:rPr>
        <w:t xml:space="preserve">Cabinet awarded </w:t>
      </w:r>
      <w:r w:rsidRPr="067902E4">
        <w:rPr>
          <w:rFonts w:eastAsia="Arial"/>
          <w:b w:val="0"/>
          <w:bCs w:val="0"/>
          <w:sz w:val="24"/>
          <w:szCs w:val="24"/>
        </w:rPr>
        <w:t>Preferred Bidder status to Wates Construction Ltd.</w:t>
      </w:r>
      <w:r w:rsidRPr="067902E4">
        <w:rPr>
          <w:rFonts w:ascii="Times New Roman" w:hAnsi="Times New Roman" w:cs="Times New Roman"/>
          <w:b w:val="0"/>
          <w:bCs w:val="0"/>
          <w:sz w:val="14"/>
          <w:szCs w:val="14"/>
        </w:rPr>
        <w:t xml:space="preserve">  </w:t>
      </w:r>
      <w:r w:rsidRPr="067902E4">
        <w:rPr>
          <w:rFonts w:eastAsia="Arial"/>
          <w:b w:val="0"/>
          <w:bCs w:val="0"/>
          <w:sz w:val="24"/>
          <w:szCs w:val="24"/>
        </w:rPr>
        <w:t>Members will recall that Wates Construction Ltd, branded as Wates Residential, were appointed as preferred bidder on the basis that they received the highest overall score across all the criteria from the evaluation panel and passed the requirement for cost neutrality.</w:t>
      </w:r>
      <w:r w:rsidRPr="067902E4">
        <w:rPr>
          <w:rFonts w:ascii="Times New Roman" w:hAnsi="Times New Roman" w:cs="Times New Roman"/>
          <w:b w:val="0"/>
          <w:bCs w:val="0"/>
          <w:sz w:val="14"/>
          <w:szCs w:val="14"/>
        </w:rPr>
        <w:t xml:space="preserve">   </w:t>
      </w:r>
      <w:r w:rsidRPr="067902E4">
        <w:rPr>
          <w:rFonts w:eastAsia="Arial"/>
          <w:b w:val="0"/>
          <w:bCs w:val="0"/>
          <w:sz w:val="24"/>
          <w:szCs w:val="24"/>
        </w:rPr>
        <w:t xml:space="preserve">The critical elements of the preferred bidders’ proposal </w:t>
      </w:r>
      <w:r w:rsidR="6F46EB43" w:rsidRPr="067902E4">
        <w:rPr>
          <w:rFonts w:eastAsia="Arial"/>
          <w:b w:val="0"/>
          <w:bCs w:val="0"/>
          <w:sz w:val="24"/>
          <w:szCs w:val="24"/>
        </w:rPr>
        <w:t>were</w:t>
      </w:r>
      <w:r w:rsidR="006E62EE">
        <w:rPr>
          <w:rFonts w:eastAsia="Arial"/>
          <w:b w:val="0"/>
          <w:bCs w:val="0"/>
          <w:sz w:val="24"/>
          <w:szCs w:val="24"/>
        </w:rPr>
        <w:t>:</w:t>
      </w:r>
    </w:p>
    <w:p w14:paraId="0BE7C07C" w14:textId="644F04C3" w:rsidR="7B2E9D03" w:rsidRDefault="7B2E9D03" w:rsidP="006E62EE">
      <w:pPr>
        <w:pStyle w:val="Heading3"/>
        <w:ind w:left="0" w:firstLine="0"/>
        <w:rPr>
          <w:szCs w:val="24"/>
        </w:rPr>
      </w:pPr>
      <w:r w:rsidRPr="067902E4">
        <w:rPr>
          <w:rFonts w:eastAsia="Arial"/>
          <w:sz w:val="24"/>
          <w:szCs w:val="24"/>
        </w:rPr>
        <w:t xml:space="preserve"> </w:t>
      </w:r>
    </w:p>
    <w:p w14:paraId="7CBC6B78" w14:textId="1F0D1639" w:rsidR="7B2E9D03" w:rsidRPr="003B11ED" w:rsidRDefault="7B2E9D03" w:rsidP="00C82371">
      <w:pPr>
        <w:pStyle w:val="ListParagraph"/>
        <w:numPr>
          <w:ilvl w:val="0"/>
          <w:numId w:val="7"/>
        </w:numPr>
        <w:rPr>
          <w:szCs w:val="24"/>
        </w:rPr>
      </w:pPr>
      <w:r w:rsidRPr="003B11ED">
        <w:rPr>
          <w:rFonts w:eastAsia="Arial" w:cs="Arial"/>
          <w:szCs w:val="24"/>
        </w:rPr>
        <w:t>Strong track record in the delivery of homes and of civic buildings and offices</w:t>
      </w:r>
    </w:p>
    <w:p w14:paraId="37C69805" w14:textId="6F7F8D3A" w:rsidR="7B2E9D03" w:rsidRPr="003B11ED" w:rsidRDefault="7B2E9D03" w:rsidP="00C82371">
      <w:pPr>
        <w:pStyle w:val="ListParagraph"/>
        <w:numPr>
          <w:ilvl w:val="0"/>
          <w:numId w:val="7"/>
        </w:numPr>
        <w:rPr>
          <w:szCs w:val="24"/>
        </w:rPr>
      </w:pPr>
      <w:r w:rsidRPr="003B11ED">
        <w:rPr>
          <w:rFonts w:eastAsia="Arial" w:cs="Arial"/>
          <w:szCs w:val="24"/>
        </w:rPr>
        <w:t>Commitment to a positive response to the climate emergency and bold targets for eliminating harm to the environment</w:t>
      </w:r>
    </w:p>
    <w:p w14:paraId="53A87037" w14:textId="316A9F27" w:rsidR="7B2E9D03" w:rsidRPr="003B11ED" w:rsidRDefault="7B2E9D03" w:rsidP="00C82371">
      <w:pPr>
        <w:pStyle w:val="ListParagraph"/>
        <w:numPr>
          <w:ilvl w:val="0"/>
          <w:numId w:val="7"/>
        </w:numPr>
        <w:rPr>
          <w:szCs w:val="24"/>
        </w:rPr>
      </w:pPr>
      <w:r w:rsidRPr="003B11ED">
        <w:rPr>
          <w:rFonts w:eastAsia="Arial" w:cs="Arial"/>
          <w:szCs w:val="24"/>
        </w:rPr>
        <w:t>Commitment to partnership ethos and shared and aligned vision</w:t>
      </w:r>
    </w:p>
    <w:p w14:paraId="42FB7EDD" w14:textId="3AC5779E" w:rsidR="7B2E9D03" w:rsidRPr="003B11ED" w:rsidRDefault="7B2E9D03" w:rsidP="00C82371">
      <w:pPr>
        <w:pStyle w:val="ListParagraph"/>
        <w:numPr>
          <w:ilvl w:val="0"/>
          <w:numId w:val="7"/>
        </w:numPr>
        <w:rPr>
          <w:szCs w:val="24"/>
        </w:rPr>
      </w:pPr>
      <w:r w:rsidRPr="003B11ED">
        <w:rPr>
          <w:rFonts w:eastAsia="Arial" w:cs="Arial"/>
          <w:szCs w:val="24"/>
        </w:rPr>
        <w:t>Skilled and experienced team with clear resources and roles</w:t>
      </w:r>
    </w:p>
    <w:p w14:paraId="65943044" w14:textId="07F2E48F" w:rsidR="7B2E9D03" w:rsidRPr="003B11ED" w:rsidRDefault="7B2E9D03" w:rsidP="00C82371">
      <w:pPr>
        <w:pStyle w:val="ListParagraph"/>
        <w:numPr>
          <w:ilvl w:val="0"/>
          <w:numId w:val="7"/>
        </w:numPr>
        <w:rPr>
          <w:szCs w:val="24"/>
        </w:rPr>
      </w:pPr>
      <w:r w:rsidRPr="003B11ED">
        <w:rPr>
          <w:rFonts w:eastAsia="Arial" w:cs="Arial"/>
          <w:szCs w:val="24"/>
        </w:rPr>
        <w:t>Proposal to deliver over 1,500 homes of mixed tenures in accordance with Council planning policy</w:t>
      </w:r>
    </w:p>
    <w:p w14:paraId="42E7C6AA" w14:textId="5BE4B762" w:rsidR="7B2E9D03" w:rsidRPr="003B11ED" w:rsidRDefault="7B2E9D03" w:rsidP="00C82371">
      <w:pPr>
        <w:pStyle w:val="ListParagraph"/>
        <w:numPr>
          <w:ilvl w:val="0"/>
          <w:numId w:val="7"/>
        </w:numPr>
        <w:rPr>
          <w:szCs w:val="24"/>
        </w:rPr>
      </w:pPr>
      <w:r w:rsidRPr="003B11ED">
        <w:rPr>
          <w:rFonts w:eastAsia="Arial" w:cs="Arial"/>
          <w:szCs w:val="24"/>
        </w:rPr>
        <w:lastRenderedPageBreak/>
        <w:t>Flexible Civic Centre with efficient and sustainable design</w:t>
      </w:r>
    </w:p>
    <w:p w14:paraId="487AFCA4" w14:textId="3B55F374" w:rsidR="7B2E9D03" w:rsidRPr="003B11ED" w:rsidRDefault="7B2E9D03" w:rsidP="00C82371">
      <w:pPr>
        <w:pStyle w:val="ListParagraph"/>
        <w:numPr>
          <w:ilvl w:val="0"/>
          <w:numId w:val="7"/>
        </w:numPr>
        <w:rPr>
          <w:szCs w:val="24"/>
        </w:rPr>
      </w:pPr>
      <w:r w:rsidRPr="003B11ED">
        <w:rPr>
          <w:rFonts w:eastAsia="Arial" w:cs="Arial"/>
          <w:szCs w:val="24"/>
        </w:rPr>
        <w:t>Commitment to social value with innovative ideas and a record of achievement</w:t>
      </w:r>
    </w:p>
    <w:p w14:paraId="46DEC2A8" w14:textId="69DFD87A" w:rsidR="7B2E9D03" w:rsidRPr="003B11ED" w:rsidRDefault="7B2E9D03" w:rsidP="00C82371">
      <w:pPr>
        <w:pStyle w:val="ListParagraph"/>
        <w:numPr>
          <w:ilvl w:val="0"/>
          <w:numId w:val="7"/>
        </w:numPr>
        <w:rPr>
          <w:szCs w:val="24"/>
        </w:rPr>
      </w:pPr>
      <w:r w:rsidRPr="003B11ED">
        <w:rPr>
          <w:rFonts w:eastAsia="Arial" w:cs="Arial"/>
          <w:szCs w:val="24"/>
        </w:rPr>
        <w:t>Clear and effective strategy for delivery of projects</w:t>
      </w:r>
    </w:p>
    <w:p w14:paraId="16BAB0E3" w14:textId="0F433214" w:rsidR="7B2E9D03" w:rsidRPr="003B11ED" w:rsidRDefault="7B2E9D03" w:rsidP="00C82371">
      <w:pPr>
        <w:pStyle w:val="ListParagraph"/>
        <w:numPr>
          <w:ilvl w:val="0"/>
          <w:numId w:val="7"/>
        </w:numPr>
        <w:rPr>
          <w:szCs w:val="24"/>
        </w:rPr>
      </w:pPr>
      <w:r w:rsidRPr="003B11ED">
        <w:rPr>
          <w:rFonts w:eastAsia="Arial" w:cs="Arial"/>
          <w:szCs w:val="24"/>
        </w:rPr>
        <w:t>Good financial and commercial proposition with balanced risk profile for the Council and good projected land values</w:t>
      </w:r>
    </w:p>
    <w:p w14:paraId="76ED90F5" w14:textId="54F27F36" w:rsidR="7B2E9D03" w:rsidRPr="003B11ED" w:rsidRDefault="7B2E9D03" w:rsidP="00C82371">
      <w:pPr>
        <w:pStyle w:val="ListParagraph"/>
        <w:numPr>
          <w:ilvl w:val="0"/>
          <w:numId w:val="7"/>
        </w:numPr>
        <w:rPr>
          <w:szCs w:val="24"/>
        </w:rPr>
      </w:pPr>
      <w:r w:rsidRPr="003B11ED">
        <w:rPr>
          <w:rFonts w:eastAsia="Arial" w:cs="Arial"/>
          <w:szCs w:val="24"/>
        </w:rPr>
        <w:t>Competitive margins and market facing fees</w:t>
      </w:r>
    </w:p>
    <w:p w14:paraId="558CE436" w14:textId="7196F5BF" w:rsidR="7B2E9D03" w:rsidRPr="003B11ED" w:rsidRDefault="7B2E9D03" w:rsidP="00C82371">
      <w:pPr>
        <w:pStyle w:val="ListParagraph"/>
        <w:numPr>
          <w:ilvl w:val="0"/>
          <w:numId w:val="7"/>
        </w:numPr>
        <w:rPr>
          <w:szCs w:val="24"/>
        </w:rPr>
      </w:pPr>
      <w:r w:rsidRPr="003B11ED">
        <w:rPr>
          <w:rFonts w:eastAsia="Arial" w:cs="Arial"/>
          <w:szCs w:val="24"/>
        </w:rPr>
        <w:t>Clear funding strategy</w:t>
      </w:r>
    </w:p>
    <w:p w14:paraId="15B7E92B" w14:textId="5A37EA4B" w:rsidR="067902E4" w:rsidRDefault="067902E4" w:rsidP="067902E4">
      <w:pPr>
        <w:rPr>
          <w:szCs w:val="24"/>
        </w:rPr>
      </w:pPr>
    </w:p>
    <w:p w14:paraId="222B2888" w14:textId="0C7D8EE5" w:rsidR="545B8970" w:rsidRPr="00C82371" w:rsidRDefault="545B8970" w:rsidP="00C82371">
      <w:pPr>
        <w:pStyle w:val="ListParagraph"/>
        <w:numPr>
          <w:ilvl w:val="0"/>
          <w:numId w:val="9"/>
        </w:numPr>
        <w:rPr>
          <w:rFonts w:eastAsia="Arial" w:cs="Arial"/>
        </w:rPr>
      </w:pPr>
      <w:r w:rsidRPr="00C82371">
        <w:rPr>
          <w:rFonts w:eastAsia="Arial" w:cs="Arial"/>
        </w:rPr>
        <w:t>These strengths were incorporated into the Business p</w:t>
      </w:r>
      <w:r w:rsidR="76807419" w:rsidRPr="00C82371">
        <w:rPr>
          <w:rFonts w:eastAsia="Arial" w:cs="Arial"/>
        </w:rPr>
        <w:t>l</w:t>
      </w:r>
      <w:r w:rsidRPr="00C82371">
        <w:rPr>
          <w:rFonts w:eastAsia="Arial" w:cs="Arial"/>
        </w:rPr>
        <w:t>an which was approved by Ca</w:t>
      </w:r>
      <w:r w:rsidR="6BEC4AD6" w:rsidRPr="00C82371">
        <w:rPr>
          <w:rFonts w:eastAsia="Arial" w:cs="Arial"/>
        </w:rPr>
        <w:t>b</w:t>
      </w:r>
      <w:r w:rsidRPr="00C82371">
        <w:rPr>
          <w:rFonts w:eastAsia="Arial" w:cs="Arial"/>
        </w:rPr>
        <w:t>inet along with the foun</w:t>
      </w:r>
      <w:r w:rsidR="5042747C" w:rsidRPr="00C82371">
        <w:rPr>
          <w:rFonts w:eastAsia="Arial" w:cs="Arial"/>
        </w:rPr>
        <w:t>d</w:t>
      </w:r>
      <w:r w:rsidRPr="00C82371">
        <w:rPr>
          <w:rFonts w:eastAsia="Arial" w:cs="Arial"/>
        </w:rPr>
        <w:t>ing legal documentation</w:t>
      </w:r>
      <w:r w:rsidR="622DFEE8" w:rsidRPr="00C82371">
        <w:rPr>
          <w:rFonts w:eastAsia="Arial" w:cs="Arial"/>
        </w:rPr>
        <w:t xml:space="preserve"> following finalising of the </w:t>
      </w:r>
      <w:r w:rsidR="758296CE" w:rsidRPr="00C82371">
        <w:rPr>
          <w:rFonts w:eastAsia="Arial" w:cs="Arial"/>
        </w:rPr>
        <w:t>negotiations during the preferred bidder stage</w:t>
      </w:r>
      <w:r w:rsidR="25246A96" w:rsidRPr="00C82371">
        <w:rPr>
          <w:rFonts w:eastAsia="Arial" w:cs="Arial"/>
        </w:rPr>
        <w:t>.</w:t>
      </w:r>
    </w:p>
    <w:p w14:paraId="674B030B" w14:textId="77777777" w:rsidR="00C82371" w:rsidRDefault="7B2E9D03" w:rsidP="00C82371">
      <w:pPr>
        <w:pStyle w:val="Heading2"/>
        <w:rPr>
          <w:rFonts w:ascii="Arial" w:hAnsi="Arial"/>
          <w:b w:val="0"/>
          <w:bCs w:val="0"/>
          <w:sz w:val="24"/>
          <w:szCs w:val="24"/>
        </w:rPr>
      </w:pPr>
      <w:r w:rsidRPr="067902E4">
        <w:rPr>
          <w:rFonts w:eastAsia="Arial"/>
          <w:szCs w:val="24"/>
        </w:rPr>
        <w:t xml:space="preserve"> </w:t>
      </w:r>
    </w:p>
    <w:p w14:paraId="46086448" w14:textId="188CA963" w:rsidR="00C90453" w:rsidRPr="00C82371" w:rsidRDefault="00C90453" w:rsidP="00C82371">
      <w:pPr>
        <w:pStyle w:val="Heading2"/>
        <w:rPr>
          <w:rFonts w:ascii="Arial" w:hAnsi="Arial"/>
          <w:b w:val="0"/>
          <w:bCs w:val="0"/>
          <w:sz w:val="24"/>
          <w:szCs w:val="24"/>
        </w:rPr>
      </w:pPr>
      <w:r w:rsidRPr="00E93FAB">
        <w:rPr>
          <w:rFonts w:ascii="Arial" w:hAnsi="Arial"/>
          <w:sz w:val="24"/>
          <w:szCs w:val="24"/>
        </w:rPr>
        <w:t xml:space="preserve">The core sites and </w:t>
      </w:r>
      <w:r w:rsidR="009B0A8A">
        <w:rPr>
          <w:rFonts w:ascii="Arial" w:hAnsi="Arial"/>
          <w:sz w:val="24"/>
          <w:szCs w:val="24"/>
        </w:rPr>
        <w:t>the addition of Grange Farm</w:t>
      </w:r>
      <w:r w:rsidR="00372765" w:rsidRPr="00E93FAB">
        <w:rPr>
          <w:rFonts w:ascii="Arial" w:hAnsi="Arial"/>
          <w:sz w:val="24"/>
          <w:szCs w:val="24"/>
        </w:rPr>
        <w:t xml:space="preserve"> </w:t>
      </w:r>
    </w:p>
    <w:p w14:paraId="32EBF767" w14:textId="695BBC6A" w:rsidR="1C7A0355" w:rsidRPr="00E93FAB" w:rsidRDefault="1C7A0355" w:rsidP="1C7A0355">
      <w:pPr>
        <w:rPr>
          <w:szCs w:val="24"/>
        </w:rPr>
      </w:pPr>
    </w:p>
    <w:p w14:paraId="10584B07" w14:textId="62DF6F90" w:rsidR="1578FFCA" w:rsidRPr="00C82371" w:rsidRDefault="1578FFCA" w:rsidP="00C82371">
      <w:pPr>
        <w:pStyle w:val="ListParagraph"/>
        <w:numPr>
          <w:ilvl w:val="0"/>
          <w:numId w:val="9"/>
        </w:numPr>
        <w:rPr>
          <w:szCs w:val="24"/>
        </w:rPr>
      </w:pPr>
      <w:r w:rsidRPr="00C82371">
        <w:rPr>
          <w:szCs w:val="24"/>
        </w:rPr>
        <w:t xml:space="preserve">The HSDP has three core sites at Peel Road, Byron Quarter and Poets Corner. Peel Road is </w:t>
      </w:r>
      <w:r w:rsidR="018335B3" w:rsidRPr="00C82371">
        <w:rPr>
          <w:szCs w:val="24"/>
        </w:rPr>
        <w:t>the proposed site of the new Harrow Civic Centre, together with private rented housing and a block of 46 affordable</w:t>
      </w:r>
      <w:r w:rsidR="5734AA28" w:rsidRPr="00C82371">
        <w:rPr>
          <w:szCs w:val="24"/>
        </w:rPr>
        <w:t xml:space="preserve"> units that it is intended, subject to final due diligence will be owned by the Council. Poets Corner is intended</w:t>
      </w:r>
      <w:r w:rsidR="7A9F9D8A" w:rsidRPr="00C82371">
        <w:rPr>
          <w:szCs w:val="24"/>
        </w:rPr>
        <w:t xml:space="preserve"> to be the site of approximately 1,000 homes; a mixture </w:t>
      </w:r>
      <w:r w:rsidR="076CCA53" w:rsidRPr="00C82371">
        <w:rPr>
          <w:szCs w:val="24"/>
        </w:rPr>
        <w:t xml:space="preserve">of market and affordable. Byron Quarter phase 1 which is likely to be the first site delivered by the HSDP </w:t>
      </w:r>
      <w:r w:rsidR="7DCBCC2F" w:rsidRPr="00C82371">
        <w:rPr>
          <w:szCs w:val="24"/>
        </w:rPr>
        <w:t>has a similar mix of around 350 market and affordable homes. All three c</w:t>
      </w:r>
      <w:r w:rsidR="2DEE82E2" w:rsidRPr="00C82371">
        <w:rPr>
          <w:szCs w:val="24"/>
        </w:rPr>
        <w:t>ore sites were considered in the HSDP’s initial overall Business Plan and are now subject to detailed design and the drafting of detailed phase Business Plans.</w:t>
      </w:r>
      <w:r w:rsidR="2C1AAADA" w:rsidRPr="00C82371">
        <w:rPr>
          <w:szCs w:val="24"/>
        </w:rPr>
        <w:t xml:space="preserve"> It was always contemplated in the procurement process that further si</w:t>
      </w:r>
      <w:r w:rsidR="74608E2E" w:rsidRPr="00C82371">
        <w:rPr>
          <w:szCs w:val="24"/>
        </w:rPr>
        <w:t>tes could be added to the partnership.</w:t>
      </w:r>
    </w:p>
    <w:p w14:paraId="4988D283" w14:textId="34BBFCD3" w:rsidR="1C7A0355" w:rsidRDefault="1C7A0355" w:rsidP="1C7A0355">
      <w:pPr>
        <w:rPr>
          <w:color w:val="548DD4" w:themeColor="text2" w:themeTint="99"/>
          <w:szCs w:val="24"/>
          <w:highlight w:val="yellow"/>
        </w:rPr>
      </w:pPr>
    </w:p>
    <w:p w14:paraId="70B0BC9B" w14:textId="3A52083A" w:rsidR="2DEE82E2" w:rsidRPr="00C82371" w:rsidRDefault="2DEE82E2" w:rsidP="00C82371">
      <w:pPr>
        <w:pStyle w:val="ListParagraph"/>
        <w:numPr>
          <w:ilvl w:val="0"/>
          <w:numId w:val="9"/>
        </w:numPr>
        <w:rPr>
          <w:szCs w:val="24"/>
        </w:rPr>
      </w:pPr>
      <w:r w:rsidRPr="00C82371">
        <w:rPr>
          <w:szCs w:val="24"/>
        </w:rPr>
        <w:t xml:space="preserve">The addition of Grange Farm </w:t>
      </w:r>
      <w:r w:rsidR="0069317C" w:rsidRPr="00C82371">
        <w:rPr>
          <w:szCs w:val="24"/>
        </w:rPr>
        <w:t>P</w:t>
      </w:r>
      <w:r w:rsidRPr="00C82371">
        <w:rPr>
          <w:szCs w:val="24"/>
        </w:rPr>
        <w:t xml:space="preserve">hases </w:t>
      </w:r>
      <w:r w:rsidR="005A7AA4" w:rsidRPr="00C82371">
        <w:rPr>
          <w:szCs w:val="24"/>
        </w:rPr>
        <w:t>2</w:t>
      </w:r>
      <w:r w:rsidRPr="00C82371">
        <w:rPr>
          <w:szCs w:val="24"/>
        </w:rPr>
        <w:t xml:space="preserve"> and </w:t>
      </w:r>
      <w:r w:rsidR="005A7AA4" w:rsidRPr="00C82371">
        <w:rPr>
          <w:szCs w:val="24"/>
        </w:rPr>
        <w:t>3</w:t>
      </w:r>
      <w:r w:rsidRPr="00C82371">
        <w:rPr>
          <w:szCs w:val="24"/>
        </w:rPr>
        <w:t xml:space="preserve"> to this partnership will effectively add a fourth core site. The process</w:t>
      </w:r>
      <w:r w:rsidR="03B560D0" w:rsidRPr="00C82371">
        <w:rPr>
          <w:szCs w:val="24"/>
        </w:rPr>
        <w:t xml:space="preserve"> set out in Schedule 6 of the Member’s </w:t>
      </w:r>
      <w:r w:rsidR="005A7AA4" w:rsidRPr="00C82371">
        <w:rPr>
          <w:szCs w:val="24"/>
        </w:rPr>
        <w:t>A</w:t>
      </w:r>
      <w:r w:rsidR="03B560D0" w:rsidRPr="00C82371">
        <w:rPr>
          <w:szCs w:val="24"/>
        </w:rPr>
        <w:t>greement for the addition of future opportunities requires that:</w:t>
      </w:r>
    </w:p>
    <w:p w14:paraId="3C32B371" w14:textId="227242DA" w:rsidR="1C7A0355" w:rsidRDefault="1C7A0355" w:rsidP="1C7A0355">
      <w:pPr>
        <w:rPr>
          <w:color w:val="548DD4" w:themeColor="text2" w:themeTint="99"/>
          <w:szCs w:val="24"/>
          <w:highlight w:val="yellow"/>
        </w:rPr>
      </w:pPr>
    </w:p>
    <w:p w14:paraId="2EDBB560" w14:textId="5DE6C9BC" w:rsidR="03B560D0" w:rsidRPr="0069317C" w:rsidRDefault="03B560D0" w:rsidP="00C82371">
      <w:pPr>
        <w:pStyle w:val="ListParagraph"/>
        <w:numPr>
          <w:ilvl w:val="0"/>
          <w:numId w:val="6"/>
        </w:numPr>
        <w:rPr>
          <w:rFonts w:eastAsia="Arial" w:cs="Arial"/>
          <w:szCs w:val="24"/>
        </w:rPr>
      </w:pPr>
      <w:r w:rsidRPr="0069317C">
        <w:rPr>
          <w:szCs w:val="24"/>
        </w:rPr>
        <w:t>The HSDP brings forward a development proposal</w:t>
      </w:r>
      <w:r w:rsidR="4687A88C" w:rsidRPr="0069317C">
        <w:rPr>
          <w:szCs w:val="24"/>
        </w:rPr>
        <w:t>:</w:t>
      </w:r>
    </w:p>
    <w:p w14:paraId="6042F906" w14:textId="77777777" w:rsidR="00C32B8F" w:rsidRDefault="00C32B8F" w:rsidP="4E27C03C">
      <w:pPr>
        <w:rPr>
          <w:i/>
          <w:iCs/>
          <w:szCs w:val="24"/>
        </w:rPr>
      </w:pPr>
    </w:p>
    <w:p w14:paraId="5C2C5C56" w14:textId="55C77792" w:rsidR="4687A88C" w:rsidRDefault="4687A88C" w:rsidP="4E27C03C">
      <w:pPr>
        <w:rPr>
          <w:color w:val="548DD4" w:themeColor="text2" w:themeTint="99"/>
          <w:szCs w:val="24"/>
          <w:highlight w:val="yellow"/>
        </w:rPr>
      </w:pPr>
      <w:r w:rsidRPr="0069317C">
        <w:rPr>
          <w:i/>
          <w:iCs/>
          <w:szCs w:val="24"/>
        </w:rPr>
        <w:t>It is deemed that this requirement has been fulfilled by the work done by Wates on behalf of the HSDP at the request of the Counci</w:t>
      </w:r>
      <w:r w:rsidRPr="00C32B8F">
        <w:rPr>
          <w:i/>
          <w:iCs/>
          <w:szCs w:val="24"/>
        </w:rPr>
        <w:t>l</w:t>
      </w:r>
      <w:r w:rsidRPr="00C32B8F">
        <w:rPr>
          <w:i/>
          <w:iCs/>
          <w:color w:val="1F487C"/>
          <w:szCs w:val="24"/>
        </w:rPr>
        <w:t>.</w:t>
      </w:r>
    </w:p>
    <w:p w14:paraId="7E1378BC" w14:textId="7EC1FAA4" w:rsidR="1C7A0355" w:rsidRDefault="1C7A0355" w:rsidP="1C7A0355">
      <w:pPr>
        <w:rPr>
          <w:i/>
          <w:iCs/>
          <w:color w:val="548DD4" w:themeColor="text2" w:themeTint="99"/>
          <w:szCs w:val="24"/>
          <w:highlight w:val="yellow"/>
        </w:rPr>
      </w:pPr>
    </w:p>
    <w:p w14:paraId="50EFE07C" w14:textId="0A2F0484" w:rsidR="4687A88C" w:rsidRPr="00C32B8F" w:rsidRDefault="4687A88C" w:rsidP="00C82371">
      <w:pPr>
        <w:pStyle w:val="ListParagraph"/>
        <w:numPr>
          <w:ilvl w:val="0"/>
          <w:numId w:val="6"/>
        </w:numPr>
        <w:rPr>
          <w:rFonts w:eastAsia="Arial" w:cs="Arial"/>
          <w:szCs w:val="24"/>
        </w:rPr>
      </w:pPr>
      <w:r w:rsidRPr="00C32B8F">
        <w:rPr>
          <w:szCs w:val="24"/>
        </w:rPr>
        <w:t>The Council accepts the proposal and asks the HSDP to progress the proposal in further detail I.e. produce a business plan. This triggers an exclusivity period d</w:t>
      </w:r>
      <w:r w:rsidR="7F4A297B" w:rsidRPr="00C32B8F">
        <w:rPr>
          <w:szCs w:val="24"/>
        </w:rPr>
        <w:t>uring which the site cannot be otherwise disposed of.</w:t>
      </w:r>
    </w:p>
    <w:p w14:paraId="69922F20" w14:textId="77777777" w:rsidR="00811FC1" w:rsidRDefault="00811FC1" w:rsidP="4E27C03C">
      <w:pPr>
        <w:rPr>
          <w:i/>
          <w:iCs/>
          <w:szCs w:val="24"/>
        </w:rPr>
      </w:pPr>
    </w:p>
    <w:p w14:paraId="3673F9B5" w14:textId="7544C04D" w:rsidR="7F4A297B" w:rsidRPr="00C32B8F" w:rsidRDefault="7F4A297B" w:rsidP="4E27C03C">
      <w:pPr>
        <w:rPr>
          <w:szCs w:val="24"/>
        </w:rPr>
      </w:pPr>
      <w:r w:rsidRPr="00C32B8F">
        <w:rPr>
          <w:i/>
          <w:iCs/>
          <w:szCs w:val="24"/>
        </w:rPr>
        <w:t>This is the purpose of this report</w:t>
      </w:r>
    </w:p>
    <w:p w14:paraId="2CD2EB8E" w14:textId="5F86E529" w:rsidR="1C7A0355" w:rsidRPr="00811FC1" w:rsidRDefault="1C7A0355" w:rsidP="1C7A0355">
      <w:pPr>
        <w:rPr>
          <w:i/>
          <w:iCs/>
          <w:color w:val="548DD4" w:themeColor="text2" w:themeTint="99"/>
          <w:szCs w:val="24"/>
        </w:rPr>
      </w:pPr>
    </w:p>
    <w:p w14:paraId="151CE9FE" w14:textId="0AB59A88" w:rsidR="7F4A297B" w:rsidRPr="00811FC1" w:rsidRDefault="7F4A297B" w:rsidP="00C82371">
      <w:pPr>
        <w:pStyle w:val="ListParagraph"/>
        <w:numPr>
          <w:ilvl w:val="0"/>
          <w:numId w:val="6"/>
        </w:numPr>
        <w:rPr>
          <w:rFonts w:eastAsia="Arial" w:cs="Arial"/>
          <w:szCs w:val="24"/>
        </w:rPr>
      </w:pPr>
      <w:r w:rsidRPr="00811FC1">
        <w:rPr>
          <w:szCs w:val="24"/>
        </w:rPr>
        <w:t>The HSDP will prepare a full detailed phase Business Plan which will then be brought back to Cabinet</w:t>
      </w:r>
      <w:r w:rsidR="4CFBE656" w:rsidRPr="00811FC1">
        <w:rPr>
          <w:szCs w:val="24"/>
        </w:rPr>
        <w:t xml:space="preserve"> for final approval. This is likely to take place at the </w:t>
      </w:r>
      <w:r w:rsidR="00811FC1" w:rsidRPr="00811FC1">
        <w:rPr>
          <w:szCs w:val="24"/>
        </w:rPr>
        <w:t xml:space="preserve">February 2021 </w:t>
      </w:r>
      <w:r w:rsidR="4CFBE656" w:rsidRPr="00811FC1">
        <w:rPr>
          <w:szCs w:val="24"/>
        </w:rPr>
        <w:t>Cabinet meeting</w:t>
      </w:r>
    </w:p>
    <w:p w14:paraId="7FBD0B1A" w14:textId="77777777" w:rsidR="00611455" w:rsidRDefault="00611455" w:rsidP="00C90453">
      <w:pPr>
        <w:pStyle w:val="Heading2"/>
        <w:rPr>
          <w:rFonts w:ascii="Arial" w:hAnsi="Arial"/>
          <w:b w:val="0"/>
          <w:bCs w:val="0"/>
          <w:sz w:val="24"/>
          <w:szCs w:val="24"/>
        </w:rPr>
      </w:pPr>
    </w:p>
    <w:p w14:paraId="4AFC04E2" w14:textId="6F4D46AB" w:rsidR="00C90453" w:rsidRPr="00811FC1" w:rsidRDefault="00C90453" w:rsidP="00C82371">
      <w:pPr>
        <w:pStyle w:val="Heading2"/>
        <w:rPr>
          <w:rFonts w:ascii="Arial" w:hAnsi="Arial"/>
          <w:b w:val="0"/>
          <w:sz w:val="24"/>
          <w:szCs w:val="24"/>
        </w:rPr>
      </w:pPr>
      <w:r w:rsidRPr="00811FC1">
        <w:rPr>
          <w:rFonts w:ascii="Arial" w:hAnsi="Arial"/>
          <w:sz w:val="24"/>
          <w:szCs w:val="24"/>
        </w:rPr>
        <w:t>Legal documentation</w:t>
      </w:r>
      <w:r w:rsidR="00372765" w:rsidRPr="00811FC1">
        <w:rPr>
          <w:rFonts w:ascii="Arial" w:hAnsi="Arial"/>
          <w:sz w:val="24"/>
          <w:szCs w:val="24"/>
        </w:rPr>
        <w:t xml:space="preserve"> </w:t>
      </w:r>
    </w:p>
    <w:p w14:paraId="06135864" w14:textId="52B740AA" w:rsidR="1C7A0355" w:rsidRPr="00811FC1" w:rsidRDefault="1C7A0355" w:rsidP="1C7A0355">
      <w:pPr>
        <w:rPr>
          <w:szCs w:val="24"/>
        </w:rPr>
      </w:pPr>
    </w:p>
    <w:p w14:paraId="567325CD" w14:textId="0EF5A28F" w:rsidR="5E4DB601" w:rsidRPr="00C82371" w:rsidRDefault="5E4DB601" w:rsidP="00C82371">
      <w:pPr>
        <w:pStyle w:val="ListParagraph"/>
        <w:numPr>
          <w:ilvl w:val="0"/>
          <w:numId w:val="9"/>
        </w:numPr>
        <w:rPr>
          <w:szCs w:val="24"/>
        </w:rPr>
      </w:pPr>
      <w:r w:rsidRPr="00C82371">
        <w:rPr>
          <w:szCs w:val="24"/>
        </w:rPr>
        <w:lastRenderedPageBreak/>
        <w:t xml:space="preserve">The </w:t>
      </w:r>
      <w:r w:rsidR="002D0718" w:rsidRPr="00C82371">
        <w:rPr>
          <w:szCs w:val="24"/>
        </w:rPr>
        <w:t>C</w:t>
      </w:r>
      <w:r w:rsidRPr="00C82371">
        <w:rPr>
          <w:szCs w:val="24"/>
        </w:rPr>
        <w:t xml:space="preserve">ore </w:t>
      </w:r>
      <w:r w:rsidR="002D0718" w:rsidRPr="00C82371">
        <w:rPr>
          <w:szCs w:val="24"/>
        </w:rPr>
        <w:t>S</w:t>
      </w:r>
      <w:r w:rsidRPr="00C82371">
        <w:rPr>
          <w:szCs w:val="24"/>
        </w:rPr>
        <w:t xml:space="preserve">ites are subject to a development agreement negotiated with the Council during the procurement process and finalised during the preferred bidder period. Adding </w:t>
      </w:r>
      <w:r w:rsidR="6D3EAD2A" w:rsidRPr="00C82371">
        <w:rPr>
          <w:szCs w:val="24"/>
        </w:rPr>
        <w:t>Grange Farm as a further site will require a new Development Agreement</w:t>
      </w:r>
      <w:r w:rsidR="3E932366" w:rsidRPr="00C82371">
        <w:rPr>
          <w:szCs w:val="24"/>
        </w:rPr>
        <w:t xml:space="preserve"> for the market housing</w:t>
      </w:r>
      <w:r w:rsidR="6D3EAD2A" w:rsidRPr="00C82371">
        <w:rPr>
          <w:szCs w:val="24"/>
        </w:rPr>
        <w:t>, although this will only vary in respect of site sp</w:t>
      </w:r>
      <w:r w:rsidR="1D6163DD" w:rsidRPr="00C82371">
        <w:rPr>
          <w:szCs w:val="24"/>
        </w:rPr>
        <w:t xml:space="preserve">ecifics as the development will be on the same terms </w:t>
      </w:r>
      <w:r w:rsidR="684F43B4" w:rsidRPr="00C82371">
        <w:rPr>
          <w:szCs w:val="24"/>
        </w:rPr>
        <w:t xml:space="preserve">and conditions as the </w:t>
      </w:r>
      <w:r w:rsidR="002D0718" w:rsidRPr="00C82371">
        <w:rPr>
          <w:szCs w:val="24"/>
        </w:rPr>
        <w:t>C</w:t>
      </w:r>
      <w:r w:rsidR="684F43B4" w:rsidRPr="00C82371">
        <w:rPr>
          <w:szCs w:val="24"/>
        </w:rPr>
        <w:t xml:space="preserve">ore </w:t>
      </w:r>
      <w:r w:rsidR="002D0718" w:rsidRPr="00C82371">
        <w:rPr>
          <w:szCs w:val="24"/>
        </w:rPr>
        <w:t>S</w:t>
      </w:r>
      <w:r w:rsidR="684F43B4" w:rsidRPr="00C82371">
        <w:rPr>
          <w:szCs w:val="24"/>
        </w:rPr>
        <w:t xml:space="preserve">ites, </w:t>
      </w:r>
      <w:r w:rsidR="002D0718" w:rsidRPr="00C82371">
        <w:rPr>
          <w:szCs w:val="24"/>
        </w:rPr>
        <w:t xml:space="preserve">and </w:t>
      </w:r>
      <w:r w:rsidR="684F43B4" w:rsidRPr="00C82371">
        <w:rPr>
          <w:szCs w:val="24"/>
        </w:rPr>
        <w:t>as bid by Wates in the procurement process.</w:t>
      </w:r>
      <w:r w:rsidR="0979FA82" w:rsidRPr="00C82371">
        <w:rPr>
          <w:szCs w:val="24"/>
        </w:rPr>
        <w:t xml:space="preserve"> The Development Agreement sets out the conditions by which land is drawn down to the partnership, and together with the governing Members </w:t>
      </w:r>
      <w:r w:rsidR="00936B14" w:rsidRPr="00C82371">
        <w:rPr>
          <w:szCs w:val="24"/>
        </w:rPr>
        <w:t>A</w:t>
      </w:r>
      <w:r w:rsidR="0979FA82" w:rsidRPr="00C82371">
        <w:rPr>
          <w:szCs w:val="24"/>
        </w:rPr>
        <w:t>greement, establishes how risk and reward are sh</w:t>
      </w:r>
      <w:r w:rsidR="1631BDD2" w:rsidRPr="00C82371">
        <w:rPr>
          <w:szCs w:val="24"/>
        </w:rPr>
        <w:t>ared.</w:t>
      </w:r>
    </w:p>
    <w:p w14:paraId="6350FC89" w14:textId="4E8A5B1F" w:rsidR="1C7A0355" w:rsidRPr="00564F41" w:rsidRDefault="1C7A0355" w:rsidP="1C7A0355">
      <w:pPr>
        <w:rPr>
          <w:szCs w:val="24"/>
          <w:highlight w:val="yellow"/>
        </w:rPr>
      </w:pPr>
    </w:p>
    <w:p w14:paraId="6E95DB05" w14:textId="4E6C591E" w:rsidR="684F43B4" w:rsidRPr="00564F41" w:rsidRDefault="684F43B4" w:rsidP="00C82371">
      <w:pPr>
        <w:pStyle w:val="ListParagraph"/>
        <w:numPr>
          <w:ilvl w:val="0"/>
          <w:numId w:val="9"/>
        </w:numPr>
      </w:pPr>
      <w:r>
        <w:t>At Peel Road the new HNC</w:t>
      </w:r>
      <w:r w:rsidR="33ABEC36">
        <w:t xml:space="preserve">, together with the proposed 46 units of affordable housing are being developed under a Community Works </w:t>
      </w:r>
      <w:r w:rsidR="1B2F6062">
        <w:t>Agreement. This is an agreed form document</w:t>
      </w:r>
      <w:r w:rsidR="4F67F14D">
        <w:t xml:space="preserve"> which for each of th</w:t>
      </w:r>
      <w:r w:rsidR="039065E2">
        <w:t>es</w:t>
      </w:r>
      <w:r w:rsidR="4F67F14D">
        <w:t>e sites will be finalised during the Business Planning period</w:t>
      </w:r>
      <w:r w:rsidR="651C0C53">
        <w:t xml:space="preserve">. The Community Works </w:t>
      </w:r>
      <w:r w:rsidR="00936B14">
        <w:t>A</w:t>
      </w:r>
      <w:r w:rsidR="651C0C53">
        <w:t>greement is the ‘Development Agreement</w:t>
      </w:r>
      <w:r w:rsidR="00FC0216">
        <w:t>”</w:t>
      </w:r>
      <w:r w:rsidR="651C0C53">
        <w:t xml:space="preserve"> for works co</w:t>
      </w:r>
      <w:r w:rsidR="446E7EEC">
        <w:t xml:space="preserve">mmissioned and directly paid for by the Council. A Community Works </w:t>
      </w:r>
      <w:r w:rsidR="00936B14">
        <w:t>A</w:t>
      </w:r>
      <w:r w:rsidR="446E7EEC">
        <w:t xml:space="preserve">greement will be required for Grange Farm </w:t>
      </w:r>
      <w:r w:rsidR="007F708A">
        <w:t xml:space="preserve">affordable housing and community centre </w:t>
      </w:r>
      <w:r w:rsidR="446E7EEC">
        <w:t>but again this is proposed on the same term</w:t>
      </w:r>
      <w:r w:rsidR="1BA5596A">
        <w:t>s and conditions as the existing Community Facilities</w:t>
      </w:r>
      <w:r w:rsidR="526C0AB2">
        <w:t xml:space="preserve"> (such as the new civic centre, for example)</w:t>
      </w:r>
      <w:r w:rsidR="1BA5596A">
        <w:t>.</w:t>
      </w:r>
      <w:r w:rsidR="4EB71E4B">
        <w:t xml:space="preserve"> The distinction between this and the Development Agreement is that this commission results in direct payment of the HSDP by the Council for the building of the sch</w:t>
      </w:r>
      <w:r w:rsidR="6FA1CC28">
        <w:t>e</w:t>
      </w:r>
      <w:r w:rsidR="4EB71E4B">
        <w:t>me</w:t>
      </w:r>
      <w:r w:rsidR="701094D2">
        <w:t>. The Council only shares in t</w:t>
      </w:r>
      <w:r w:rsidR="0FD257CC">
        <w:t xml:space="preserve">he </w:t>
      </w:r>
      <w:r w:rsidR="701094D2">
        <w:t xml:space="preserve">reward for this to the extent that it </w:t>
      </w:r>
      <w:r w:rsidR="15E11C4A">
        <w:t>is part owner of the HSDP.</w:t>
      </w:r>
    </w:p>
    <w:p w14:paraId="00D9C867" w14:textId="77777777" w:rsidR="00611455" w:rsidRDefault="00611455" w:rsidP="00C90453">
      <w:pPr>
        <w:pStyle w:val="Heading2"/>
        <w:rPr>
          <w:rFonts w:ascii="Arial" w:hAnsi="Arial"/>
          <w:b w:val="0"/>
          <w:color w:val="548DD4" w:themeColor="text2" w:themeTint="99"/>
          <w:sz w:val="24"/>
          <w:szCs w:val="24"/>
        </w:rPr>
      </w:pPr>
    </w:p>
    <w:p w14:paraId="4C0E30E4" w14:textId="00F9818E" w:rsidR="00611455" w:rsidRPr="00B62648" w:rsidRDefault="00C90453" w:rsidP="00C82371">
      <w:pPr>
        <w:pStyle w:val="Heading2"/>
        <w:rPr>
          <w:rFonts w:ascii="Arial" w:hAnsi="Arial"/>
          <w:b w:val="0"/>
          <w:sz w:val="24"/>
          <w:szCs w:val="24"/>
        </w:rPr>
      </w:pPr>
      <w:r w:rsidRPr="00B62648">
        <w:rPr>
          <w:rFonts w:ascii="Arial" w:hAnsi="Arial"/>
          <w:sz w:val="24"/>
          <w:szCs w:val="24"/>
        </w:rPr>
        <w:t>Procurement advice</w:t>
      </w:r>
      <w:r w:rsidR="00372765" w:rsidRPr="00B62648">
        <w:rPr>
          <w:rFonts w:ascii="Arial" w:hAnsi="Arial"/>
          <w:sz w:val="24"/>
          <w:szCs w:val="24"/>
        </w:rPr>
        <w:t xml:space="preserve"> </w:t>
      </w:r>
    </w:p>
    <w:p w14:paraId="79A5AB82" w14:textId="4EF918CB" w:rsidR="4E27C03C" w:rsidRDefault="4E27C03C" w:rsidP="4E27C03C">
      <w:pPr>
        <w:rPr>
          <w:szCs w:val="24"/>
        </w:rPr>
      </w:pPr>
    </w:p>
    <w:p w14:paraId="5CC85AAD" w14:textId="2DFA289C" w:rsidR="00E62C6F" w:rsidRPr="00C82371" w:rsidRDefault="0F175676" w:rsidP="00C82371">
      <w:pPr>
        <w:pStyle w:val="ListParagraph"/>
        <w:numPr>
          <w:ilvl w:val="0"/>
          <w:numId w:val="9"/>
        </w:numPr>
        <w:rPr>
          <w:szCs w:val="24"/>
        </w:rPr>
      </w:pPr>
      <w:r>
        <w:t>Pinsent Masons have advised the Council on the procurement issues relating to the HSDP from the outset. Close lia</w:t>
      </w:r>
      <w:r w:rsidR="51656C10">
        <w:t>i</w:t>
      </w:r>
      <w:r>
        <w:t xml:space="preserve">son with them has been maintained by </w:t>
      </w:r>
      <w:r w:rsidR="74151971">
        <w:t xml:space="preserve">officers during the </w:t>
      </w:r>
      <w:r w:rsidR="04D87FD0">
        <w:t>consideration of the options for Grange Farm</w:t>
      </w:r>
      <w:r w:rsidR="5093C302">
        <w:t xml:space="preserve"> </w:t>
      </w:r>
      <w:bookmarkStart w:id="1" w:name="_Int_MLMthnhN"/>
      <w:r w:rsidR="5093C302">
        <w:t>and</w:t>
      </w:r>
      <w:bookmarkEnd w:id="1"/>
      <w:r w:rsidR="5093C302">
        <w:t xml:space="preserve"> </w:t>
      </w:r>
      <w:r w:rsidR="522F9363">
        <w:t>legal advice has been taken on the Council’s obligations pursuant to the applicable procurement rules.</w:t>
      </w:r>
    </w:p>
    <w:p w14:paraId="77FEC36D" w14:textId="77777777" w:rsidR="00611455" w:rsidRDefault="00611455" w:rsidP="00C90453">
      <w:pPr>
        <w:pStyle w:val="Heading2"/>
        <w:rPr>
          <w:rFonts w:ascii="Arial" w:hAnsi="Arial"/>
          <w:b w:val="0"/>
          <w:bCs w:val="0"/>
          <w:sz w:val="24"/>
          <w:szCs w:val="24"/>
        </w:rPr>
      </w:pPr>
    </w:p>
    <w:p w14:paraId="394B2E75" w14:textId="516CCE43" w:rsidR="00C90453" w:rsidRPr="0068770B" w:rsidRDefault="00C90453" w:rsidP="00C82371">
      <w:pPr>
        <w:pStyle w:val="Heading2"/>
        <w:rPr>
          <w:rFonts w:ascii="Arial" w:hAnsi="Arial"/>
          <w:b w:val="0"/>
          <w:bCs w:val="0"/>
          <w:sz w:val="24"/>
          <w:szCs w:val="24"/>
        </w:rPr>
      </w:pPr>
      <w:r w:rsidRPr="067902E4">
        <w:rPr>
          <w:rFonts w:ascii="Arial" w:hAnsi="Arial"/>
          <w:sz w:val="24"/>
          <w:szCs w:val="24"/>
        </w:rPr>
        <w:t>Business Plan</w:t>
      </w:r>
      <w:r w:rsidR="007823B3" w:rsidRPr="067902E4">
        <w:rPr>
          <w:rFonts w:ascii="Arial" w:hAnsi="Arial"/>
          <w:sz w:val="24"/>
          <w:szCs w:val="24"/>
        </w:rPr>
        <w:t xml:space="preserve"> </w:t>
      </w:r>
    </w:p>
    <w:p w14:paraId="60CAD4E1" w14:textId="77777777" w:rsidR="005E7D9A" w:rsidRDefault="005E7D9A" w:rsidP="00C90453">
      <w:pPr>
        <w:pStyle w:val="Heading2"/>
        <w:rPr>
          <w:rFonts w:ascii="Arial" w:hAnsi="Arial"/>
          <w:b w:val="0"/>
          <w:bCs w:val="0"/>
          <w:sz w:val="24"/>
          <w:szCs w:val="24"/>
        </w:rPr>
      </w:pPr>
    </w:p>
    <w:p w14:paraId="7DDCCF95" w14:textId="58042134" w:rsidR="00643BEC" w:rsidRDefault="005E7D9A" w:rsidP="00C82371">
      <w:pPr>
        <w:pStyle w:val="Heading2"/>
        <w:numPr>
          <w:ilvl w:val="0"/>
          <w:numId w:val="9"/>
        </w:numPr>
        <w:rPr>
          <w:rFonts w:ascii="Arial" w:hAnsi="Arial"/>
          <w:b w:val="0"/>
          <w:bCs w:val="0"/>
          <w:sz w:val="24"/>
          <w:szCs w:val="24"/>
        </w:rPr>
      </w:pPr>
      <w:r w:rsidRPr="42E40D5C">
        <w:rPr>
          <w:rFonts w:ascii="Arial" w:hAnsi="Arial"/>
          <w:b w:val="0"/>
          <w:bCs w:val="0"/>
          <w:sz w:val="24"/>
          <w:szCs w:val="24"/>
        </w:rPr>
        <w:t xml:space="preserve">Wates have submitted an initial Business </w:t>
      </w:r>
      <w:r w:rsidR="00052E47" w:rsidRPr="42E40D5C">
        <w:rPr>
          <w:rFonts w:ascii="Arial" w:hAnsi="Arial"/>
          <w:b w:val="0"/>
          <w:bCs w:val="0"/>
          <w:sz w:val="24"/>
          <w:szCs w:val="24"/>
        </w:rPr>
        <w:t>Pla</w:t>
      </w:r>
      <w:r w:rsidRPr="42E40D5C">
        <w:rPr>
          <w:rFonts w:ascii="Arial" w:hAnsi="Arial"/>
          <w:b w:val="0"/>
          <w:bCs w:val="0"/>
          <w:sz w:val="24"/>
          <w:szCs w:val="24"/>
        </w:rPr>
        <w:t>n</w:t>
      </w:r>
      <w:r w:rsidR="00AE5BC5" w:rsidRPr="42E40D5C">
        <w:rPr>
          <w:rFonts w:ascii="Arial" w:hAnsi="Arial"/>
          <w:b w:val="0"/>
          <w:bCs w:val="0"/>
          <w:sz w:val="24"/>
          <w:szCs w:val="24"/>
        </w:rPr>
        <w:t xml:space="preserve"> </w:t>
      </w:r>
      <w:r w:rsidR="284DD35C" w:rsidRPr="42E40D5C">
        <w:rPr>
          <w:rFonts w:ascii="Arial" w:hAnsi="Arial"/>
          <w:b w:val="0"/>
          <w:bCs w:val="0"/>
          <w:sz w:val="24"/>
          <w:szCs w:val="24"/>
        </w:rPr>
        <w:t xml:space="preserve">an extract of </w:t>
      </w:r>
      <w:r w:rsidR="00AE5BC5" w:rsidRPr="42E40D5C">
        <w:rPr>
          <w:rFonts w:ascii="Arial" w:hAnsi="Arial"/>
          <w:b w:val="0"/>
          <w:bCs w:val="0"/>
          <w:sz w:val="24"/>
          <w:szCs w:val="24"/>
        </w:rPr>
        <w:t xml:space="preserve">which is attached at Appendix </w:t>
      </w:r>
      <w:r w:rsidR="7A3A8D31" w:rsidRPr="42E40D5C">
        <w:rPr>
          <w:rFonts w:ascii="Arial" w:hAnsi="Arial"/>
          <w:b w:val="0"/>
          <w:bCs w:val="0"/>
          <w:sz w:val="24"/>
          <w:szCs w:val="24"/>
        </w:rPr>
        <w:t xml:space="preserve">1 </w:t>
      </w:r>
      <w:r w:rsidR="00F41233" w:rsidRPr="42E40D5C">
        <w:rPr>
          <w:rFonts w:ascii="Arial" w:hAnsi="Arial"/>
          <w:b w:val="0"/>
          <w:bCs w:val="0"/>
          <w:sz w:val="24"/>
          <w:szCs w:val="24"/>
        </w:rPr>
        <w:t xml:space="preserve"> </w:t>
      </w:r>
      <w:r w:rsidR="00760617" w:rsidRPr="42E40D5C">
        <w:rPr>
          <w:rFonts w:ascii="Arial" w:hAnsi="Arial"/>
          <w:b w:val="0"/>
          <w:bCs w:val="0"/>
          <w:sz w:val="24"/>
          <w:szCs w:val="24"/>
        </w:rPr>
        <w:t xml:space="preserve">The Business Plan includes the estimated costs for </w:t>
      </w:r>
      <w:r w:rsidR="001B23FE" w:rsidRPr="42E40D5C">
        <w:rPr>
          <w:rFonts w:ascii="Arial" w:hAnsi="Arial"/>
          <w:b w:val="0"/>
          <w:bCs w:val="0"/>
          <w:sz w:val="24"/>
          <w:szCs w:val="24"/>
        </w:rPr>
        <w:t>design and planning fees to take forward the Reserved Matters application for Phase 2 and 3,</w:t>
      </w:r>
      <w:r w:rsidR="000C1FAE" w:rsidRPr="42E40D5C">
        <w:rPr>
          <w:rFonts w:ascii="Arial" w:hAnsi="Arial"/>
          <w:b w:val="0"/>
          <w:bCs w:val="0"/>
          <w:sz w:val="24"/>
          <w:szCs w:val="24"/>
        </w:rPr>
        <w:t xml:space="preserve"> Development Management Fee and other necessary consultancy fees, </w:t>
      </w:r>
      <w:r w:rsidR="005D45CF" w:rsidRPr="42E40D5C">
        <w:rPr>
          <w:rFonts w:ascii="Arial" w:hAnsi="Arial"/>
          <w:b w:val="0"/>
          <w:bCs w:val="0"/>
          <w:sz w:val="24"/>
          <w:szCs w:val="24"/>
        </w:rPr>
        <w:t>build costs based on the current outline Planning application</w:t>
      </w:r>
      <w:r w:rsidR="00B81E18" w:rsidRPr="42E40D5C">
        <w:rPr>
          <w:rFonts w:ascii="Arial" w:hAnsi="Arial"/>
          <w:b w:val="0"/>
          <w:bCs w:val="0"/>
          <w:sz w:val="24"/>
          <w:szCs w:val="24"/>
        </w:rPr>
        <w:t xml:space="preserve"> and marketing costs associated with the private sale homes. </w:t>
      </w:r>
      <w:r w:rsidR="3EB9A17B" w:rsidRPr="42E40D5C">
        <w:rPr>
          <w:rFonts w:ascii="Arial" w:hAnsi="Arial"/>
          <w:b w:val="0"/>
          <w:bCs w:val="0"/>
          <w:sz w:val="24"/>
          <w:szCs w:val="24"/>
        </w:rPr>
        <w:t>The affordable housing will be commissioned and paid for by the HRA.</w:t>
      </w:r>
      <w:r w:rsidR="007B3348" w:rsidRPr="42E40D5C">
        <w:rPr>
          <w:rFonts w:ascii="Arial" w:hAnsi="Arial"/>
          <w:b w:val="0"/>
          <w:bCs w:val="0"/>
          <w:sz w:val="24"/>
          <w:szCs w:val="24"/>
        </w:rPr>
        <w:t xml:space="preserve"> </w:t>
      </w:r>
    </w:p>
    <w:p w14:paraId="33CDAAF4" w14:textId="017DF31C" w:rsidR="00643BEC" w:rsidRDefault="00643BEC" w:rsidP="772EBD22">
      <w:pPr>
        <w:pStyle w:val="Heading2"/>
        <w:ind w:left="426" w:hanging="426"/>
        <w:rPr>
          <w:rFonts w:ascii="Arial" w:hAnsi="Arial"/>
          <w:b w:val="0"/>
          <w:bCs w:val="0"/>
          <w:sz w:val="24"/>
          <w:szCs w:val="24"/>
        </w:rPr>
      </w:pPr>
    </w:p>
    <w:p w14:paraId="7C2E3856" w14:textId="55CE8DB3" w:rsidR="00643BEC" w:rsidRDefault="00D817A6" w:rsidP="007B3348">
      <w:pPr>
        <w:pStyle w:val="Heading2"/>
        <w:ind w:left="426"/>
        <w:rPr>
          <w:rFonts w:ascii="Arial" w:hAnsi="Arial"/>
          <w:b w:val="0"/>
          <w:bCs w:val="0"/>
          <w:sz w:val="24"/>
          <w:szCs w:val="24"/>
        </w:rPr>
      </w:pPr>
      <w:r>
        <w:rPr>
          <w:rFonts w:ascii="Arial" w:hAnsi="Arial"/>
          <w:b w:val="0"/>
          <w:bCs w:val="0"/>
          <w:sz w:val="24"/>
          <w:szCs w:val="24"/>
        </w:rPr>
        <w:t xml:space="preserve">A 2.5% annual increase is applied to the </w:t>
      </w:r>
      <w:r w:rsidR="00052E47">
        <w:rPr>
          <w:rFonts w:ascii="Arial" w:hAnsi="Arial"/>
          <w:b w:val="0"/>
          <w:bCs w:val="0"/>
          <w:sz w:val="24"/>
          <w:szCs w:val="24"/>
        </w:rPr>
        <w:t>costs.</w:t>
      </w:r>
      <w:r w:rsidR="00643BEC">
        <w:rPr>
          <w:rFonts w:ascii="Arial" w:hAnsi="Arial"/>
          <w:b w:val="0"/>
          <w:bCs w:val="0"/>
          <w:sz w:val="24"/>
          <w:szCs w:val="24"/>
        </w:rPr>
        <w:t xml:space="preserve"> </w:t>
      </w:r>
      <w:r w:rsidR="00052E47">
        <w:rPr>
          <w:rFonts w:ascii="Arial" w:hAnsi="Arial"/>
          <w:b w:val="0"/>
          <w:bCs w:val="0"/>
          <w:sz w:val="24"/>
          <w:szCs w:val="24"/>
        </w:rPr>
        <w:t xml:space="preserve"> </w:t>
      </w:r>
    </w:p>
    <w:p w14:paraId="3186256C" w14:textId="0F20EAA2" w:rsidR="00643BEC" w:rsidRDefault="00643BEC" w:rsidP="00C90453">
      <w:pPr>
        <w:pStyle w:val="Heading2"/>
        <w:rPr>
          <w:rFonts w:ascii="Arial" w:hAnsi="Arial"/>
          <w:b w:val="0"/>
          <w:bCs w:val="0"/>
          <w:sz w:val="24"/>
          <w:szCs w:val="24"/>
        </w:rPr>
      </w:pPr>
    </w:p>
    <w:p w14:paraId="250502BB" w14:textId="5CCE92C2" w:rsidR="00583DF5" w:rsidRDefault="002D35B5" w:rsidP="00C82371">
      <w:pPr>
        <w:pStyle w:val="ListParagraph"/>
        <w:numPr>
          <w:ilvl w:val="0"/>
          <w:numId w:val="9"/>
        </w:numPr>
      </w:pPr>
      <w:r>
        <w:t xml:space="preserve">The </w:t>
      </w:r>
      <w:r w:rsidR="007A7BF3">
        <w:t>initial Plan has been reviewed</w:t>
      </w:r>
      <w:r w:rsidR="00823CE2">
        <w:t xml:space="preserve">. </w:t>
      </w:r>
      <w:r w:rsidR="001E71FC">
        <w:t xml:space="preserve">It allows </w:t>
      </w:r>
      <w:r w:rsidR="003F3266">
        <w:t xml:space="preserve">for </w:t>
      </w:r>
      <w:r w:rsidR="001E71FC">
        <w:t>sign</w:t>
      </w:r>
      <w:r w:rsidR="003F3266">
        <w:t xml:space="preserve">ificant contingencies given the current market pressure </w:t>
      </w:r>
      <w:r w:rsidR="00785341">
        <w:t xml:space="preserve">on prices associated with </w:t>
      </w:r>
      <w:r w:rsidR="0002666F">
        <w:t xml:space="preserve">material </w:t>
      </w:r>
      <w:r w:rsidR="002807AF">
        <w:t xml:space="preserve">and </w:t>
      </w:r>
      <w:r w:rsidR="0002666F">
        <w:t xml:space="preserve">labour shortages </w:t>
      </w:r>
      <w:r w:rsidR="002807AF">
        <w:t>as well as delays caused by a wide range of factors</w:t>
      </w:r>
      <w:r w:rsidR="007B00B9">
        <w:t xml:space="preserve"> globally. </w:t>
      </w:r>
    </w:p>
    <w:p w14:paraId="4A6C5F46" w14:textId="77777777" w:rsidR="00583DF5" w:rsidRDefault="00583DF5" w:rsidP="00AE5BC5">
      <w:pPr>
        <w:ind w:left="426" w:hanging="426"/>
      </w:pPr>
    </w:p>
    <w:p w14:paraId="7CD60218" w14:textId="29154312" w:rsidR="002D35B5" w:rsidRDefault="007B00B9" w:rsidP="00C82371">
      <w:pPr>
        <w:pStyle w:val="ListParagraph"/>
        <w:numPr>
          <w:ilvl w:val="0"/>
          <w:numId w:val="9"/>
        </w:numPr>
      </w:pPr>
      <w:r>
        <w:lastRenderedPageBreak/>
        <w:t>O</w:t>
      </w:r>
      <w:r w:rsidR="001C2DC6">
        <w:t xml:space="preserve">pportunities to achieve </w:t>
      </w:r>
      <w:r>
        <w:t xml:space="preserve">efficiency </w:t>
      </w:r>
      <w:r w:rsidR="001C2DC6">
        <w:t xml:space="preserve">cost savings have </w:t>
      </w:r>
      <w:r>
        <w:t xml:space="preserve">also </w:t>
      </w:r>
      <w:r w:rsidR="001C2DC6">
        <w:t>been ident</w:t>
      </w:r>
      <w:r w:rsidR="00F25188">
        <w:t>ified</w:t>
      </w:r>
      <w:r w:rsidR="00583DF5">
        <w:t xml:space="preserve"> but are not included in the initial plan</w:t>
      </w:r>
      <w:r w:rsidR="0063299E">
        <w:t xml:space="preserve">. These will be dealt with through the Reserved Matters application process and </w:t>
      </w:r>
      <w:r w:rsidR="00A84DCC">
        <w:t xml:space="preserve">development of the </w:t>
      </w:r>
      <w:r w:rsidR="0036168E">
        <w:t xml:space="preserve">technical and construction </w:t>
      </w:r>
      <w:r w:rsidR="00A84DCC">
        <w:t>design</w:t>
      </w:r>
      <w:r w:rsidR="0036168E">
        <w:t>.</w:t>
      </w:r>
      <w:r w:rsidR="00A84DCC">
        <w:t xml:space="preserve"> </w:t>
      </w:r>
      <w:r w:rsidR="004653DE">
        <w:t>These opportunities include:</w:t>
      </w:r>
    </w:p>
    <w:p w14:paraId="62837928" w14:textId="68CBCF8B" w:rsidR="004653DE" w:rsidRDefault="004653DE" w:rsidP="002D35B5"/>
    <w:p w14:paraId="6DE5E36E" w14:textId="3DE8FC34" w:rsidR="004653DE" w:rsidRDefault="004653DE" w:rsidP="00C82371">
      <w:pPr>
        <w:pStyle w:val="ListParagraph"/>
        <w:numPr>
          <w:ilvl w:val="0"/>
          <w:numId w:val="4"/>
        </w:numPr>
      </w:pPr>
      <w:r>
        <w:t>Through the detailed design process to ensure that the size of homes meets agreed space standards bu</w:t>
      </w:r>
      <w:r w:rsidR="006F18DE">
        <w:t xml:space="preserve">t are </w:t>
      </w:r>
      <w:r>
        <w:t>efficient</w:t>
      </w:r>
      <w:r w:rsidR="006F18DE">
        <w:t>.</w:t>
      </w:r>
    </w:p>
    <w:p w14:paraId="2E202771" w14:textId="3CBD8779" w:rsidR="006F18DE" w:rsidRDefault="00017805" w:rsidP="00C82371">
      <w:pPr>
        <w:pStyle w:val="ListParagraph"/>
        <w:numPr>
          <w:ilvl w:val="0"/>
          <w:numId w:val="4"/>
        </w:numPr>
      </w:pPr>
      <w:r>
        <w:t xml:space="preserve">To rationalise the external landscaping so that it is high quality but </w:t>
      </w:r>
      <w:r w:rsidR="00B22F3E">
        <w:t>efficient and also takes account of future maintenance</w:t>
      </w:r>
    </w:p>
    <w:p w14:paraId="4E02F663" w14:textId="315C2473" w:rsidR="00B22F3E" w:rsidRDefault="004B2868" w:rsidP="00C82371">
      <w:pPr>
        <w:pStyle w:val="ListParagraph"/>
        <w:numPr>
          <w:ilvl w:val="0"/>
          <w:numId w:val="4"/>
        </w:numPr>
      </w:pPr>
      <w:r>
        <w:t>In discussion with Planning</w:t>
      </w:r>
      <w:r w:rsidR="00C711F5">
        <w:t>,</w:t>
      </w:r>
      <w:r w:rsidR="00B22F3E">
        <w:t xml:space="preserve"> review the </w:t>
      </w:r>
      <w:r>
        <w:t>roof structures for some of the buildings</w:t>
      </w:r>
      <w:r w:rsidR="009B65F0">
        <w:t xml:space="preserve"> to ensure they are compatible with the required new Energy strategy</w:t>
      </w:r>
    </w:p>
    <w:p w14:paraId="1C1A8540" w14:textId="75375C5F" w:rsidR="00C711F5" w:rsidRPr="002D35B5" w:rsidRDefault="001E16FB" w:rsidP="00C82371">
      <w:pPr>
        <w:pStyle w:val="ListParagraph"/>
        <w:numPr>
          <w:ilvl w:val="0"/>
          <w:numId w:val="4"/>
        </w:numPr>
      </w:pPr>
      <w:r>
        <w:t>Review sub structure design</w:t>
      </w:r>
      <w:r w:rsidR="00B600F8">
        <w:t xml:space="preserve">, method of construction and building </w:t>
      </w:r>
      <w:r w:rsidR="00C711F5">
        <w:t>efficiencies</w:t>
      </w:r>
      <w:r w:rsidR="00BB2CAD">
        <w:t>.</w:t>
      </w:r>
    </w:p>
    <w:p w14:paraId="798D0AE5" w14:textId="77777777" w:rsidR="00C82371" w:rsidRDefault="00C82371" w:rsidP="00C82371">
      <w:pPr>
        <w:pStyle w:val="Heading2"/>
        <w:rPr>
          <w:rFonts w:ascii="Arial" w:hAnsi="Arial"/>
          <w:b w:val="0"/>
          <w:bCs w:val="0"/>
          <w:sz w:val="24"/>
          <w:szCs w:val="24"/>
        </w:rPr>
      </w:pPr>
    </w:p>
    <w:p w14:paraId="10FA0700" w14:textId="70409B27" w:rsidR="007823B3" w:rsidRDefault="00C90453" w:rsidP="00C82371">
      <w:pPr>
        <w:pStyle w:val="Heading2"/>
        <w:rPr>
          <w:rFonts w:ascii="Arial" w:hAnsi="Arial"/>
          <w:b w:val="0"/>
          <w:bCs w:val="0"/>
          <w:sz w:val="24"/>
          <w:szCs w:val="24"/>
        </w:rPr>
      </w:pPr>
      <w:r w:rsidRPr="067902E4">
        <w:rPr>
          <w:rFonts w:ascii="Arial" w:hAnsi="Arial"/>
          <w:sz w:val="24"/>
          <w:szCs w:val="24"/>
        </w:rPr>
        <w:t>Social Value</w:t>
      </w:r>
    </w:p>
    <w:p w14:paraId="42CD5E81" w14:textId="77777777" w:rsidR="00DA0CB4" w:rsidRDefault="00DA0CB4" w:rsidP="00C90453">
      <w:pPr>
        <w:pStyle w:val="Heading2"/>
        <w:rPr>
          <w:rFonts w:ascii="Arial" w:hAnsi="Arial"/>
          <w:b w:val="0"/>
          <w:bCs w:val="0"/>
          <w:sz w:val="24"/>
          <w:szCs w:val="24"/>
        </w:rPr>
      </w:pPr>
    </w:p>
    <w:p w14:paraId="75598AB6" w14:textId="01A70328" w:rsidR="00C90453" w:rsidRPr="0068770B" w:rsidRDefault="00822EA4" w:rsidP="00C82371">
      <w:pPr>
        <w:pStyle w:val="Heading2"/>
        <w:numPr>
          <w:ilvl w:val="0"/>
          <w:numId w:val="9"/>
        </w:numPr>
        <w:rPr>
          <w:rFonts w:ascii="Arial" w:hAnsi="Arial"/>
          <w:b w:val="0"/>
          <w:bCs w:val="0"/>
          <w:sz w:val="24"/>
          <w:szCs w:val="24"/>
        </w:rPr>
      </w:pPr>
      <w:r>
        <w:rPr>
          <w:rFonts w:ascii="Arial" w:hAnsi="Arial"/>
          <w:b w:val="0"/>
          <w:bCs w:val="0"/>
          <w:sz w:val="24"/>
          <w:szCs w:val="24"/>
        </w:rPr>
        <w:t>W</w:t>
      </w:r>
      <w:r w:rsidR="002466DA">
        <w:rPr>
          <w:rFonts w:ascii="Arial" w:hAnsi="Arial"/>
          <w:b w:val="0"/>
          <w:bCs w:val="0"/>
          <w:sz w:val="24"/>
          <w:szCs w:val="24"/>
        </w:rPr>
        <w:t>ates ha</w:t>
      </w:r>
      <w:r>
        <w:rPr>
          <w:rFonts w:ascii="Arial" w:hAnsi="Arial"/>
          <w:b w:val="0"/>
          <w:bCs w:val="0"/>
          <w:sz w:val="24"/>
          <w:szCs w:val="24"/>
        </w:rPr>
        <w:t>ve</w:t>
      </w:r>
      <w:r w:rsidR="002466DA">
        <w:rPr>
          <w:rFonts w:ascii="Arial" w:hAnsi="Arial"/>
          <w:b w:val="0"/>
          <w:bCs w:val="0"/>
          <w:sz w:val="24"/>
          <w:szCs w:val="24"/>
        </w:rPr>
        <w:t xml:space="preserve"> </w:t>
      </w:r>
      <w:r w:rsidR="00A843B3">
        <w:rPr>
          <w:rFonts w:ascii="Arial" w:hAnsi="Arial"/>
          <w:b w:val="0"/>
          <w:bCs w:val="0"/>
          <w:sz w:val="24"/>
          <w:szCs w:val="24"/>
        </w:rPr>
        <w:t xml:space="preserve">set </w:t>
      </w:r>
      <w:r w:rsidR="00C52485">
        <w:rPr>
          <w:rFonts w:ascii="Arial" w:hAnsi="Arial"/>
          <w:b w:val="0"/>
          <w:bCs w:val="0"/>
          <w:sz w:val="24"/>
          <w:szCs w:val="24"/>
        </w:rPr>
        <w:t xml:space="preserve">out </w:t>
      </w:r>
      <w:r>
        <w:rPr>
          <w:rFonts w:ascii="Arial" w:hAnsi="Arial"/>
          <w:b w:val="0"/>
          <w:bCs w:val="0"/>
          <w:sz w:val="24"/>
          <w:szCs w:val="24"/>
        </w:rPr>
        <w:t xml:space="preserve">initial </w:t>
      </w:r>
      <w:r w:rsidR="00A843B3">
        <w:rPr>
          <w:rFonts w:ascii="Arial" w:hAnsi="Arial"/>
          <w:b w:val="0"/>
          <w:bCs w:val="0"/>
          <w:sz w:val="24"/>
          <w:szCs w:val="24"/>
        </w:rPr>
        <w:t xml:space="preserve">proposals to deliver Social Value including </w:t>
      </w:r>
      <w:r w:rsidR="000974FB">
        <w:rPr>
          <w:rFonts w:ascii="Arial" w:hAnsi="Arial"/>
          <w:b w:val="0"/>
          <w:bCs w:val="0"/>
          <w:sz w:val="24"/>
          <w:szCs w:val="24"/>
        </w:rPr>
        <w:t>Apprenticeships,</w:t>
      </w:r>
      <w:r w:rsidR="00361332">
        <w:rPr>
          <w:rFonts w:ascii="Arial" w:hAnsi="Arial"/>
          <w:b w:val="0"/>
          <w:bCs w:val="0"/>
          <w:sz w:val="24"/>
          <w:szCs w:val="24"/>
        </w:rPr>
        <w:t xml:space="preserve"> </w:t>
      </w:r>
      <w:r w:rsidR="000974FB">
        <w:rPr>
          <w:rFonts w:ascii="Arial" w:hAnsi="Arial"/>
          <w:b w:val="0"/>
          <w:bCs w:val="0"/>
          <w:sz w:val="24"/>
          <w:szCs w:val="24"/>
        </w:rPr>
        <w:t>Employment s</w:t>
      </w:r>
      <w:r w:rsidR="00361332">
        <w:rPr>
          <w:rFonts w:ascii="Arial" w:hAnsi="Arial"/>
          <w:b w:val="0"/>
          <w:bCs w:val="0"/>
          <w:sz w:val="24"/>
          <w:szCs w:val="24"/>
        </w:rPr>
        <w:t>kills opportunities including targeting residents on the estate</w:t>
      </w:r>
      <w:r w:rsidR="00E665F9">
        <w:rPr>
          <w:rFonts w:ascii="Arial" w:hAnsi="Arial"/>
          <w:b w:val="0"/>
          <w:bCs w:val="0"/>
          <w:sz w:val="24"/>
          <w:szCs w:val="24"/>
        </w:rPr>
        <w:t xml:space="preserve"> who are long term unemployed, not in education or training, people with a disability, young people leaving care, ex-offenders and </w:t>
      </w:r>
      <w:r w:rsidR="00253A27">
        <w:rPr>
          <w:rFonts w:ascii="Arial" w:hAnsi="Arial"/>
          <w:b w:val="0"/>
          <w:bCs w:val="0"/>
          <w:sz w:val="24"/>
          <w:szCs w:val="24"/>
        </w:rPr>
        <w:t>the homeless, Careers information, advice and</w:t>
      </w:r>
      <w:r w:rsidR="00C52485">
        <w:rPr>
          <w:rFonts w:ascii="Arial" w:hAnsi="Arial"/>
          <w:b w:val="0"/>
          <w:bCs w:val="0"/>
          <w:sz w:val="24"/>
          <w:szCs w:val="24"/>
        </w:rPr>
        <w:t xml:space="preserve"> guidance and Work placements. Overall</w:t>
      </w:r>
      <w:r w:rsidR="009F35BA">
        <w:rPr>
          <w:rFonts w:ascii="Arial" w:hAnsi="Arial"/>
          <w:b w:val="0"/>
          <w:bCs w:val="0"/>
          <w:sz w:val="24"/>
          <w:szCs w:val="24"/>
        </w:rPr>
        <w:t>,</w:t>
      </w:r>
      <w:r w:rsidR="00C52485">
        <w:rPr>
          <w:rFonts w:ascii="Arial" w:hAnsi="Arial"/>
          <w:b w:val="0"/>
          <w:bCs w:val="0"/>
          <w:sz w:val="24"/>
          <w:szCs w:val="24"/>
        </w:rPr>
        <w:t xml:space="preserve"> they would</w:t>
      </w:r>
      <w:r w:rsidR="00DA2A7B">
        <w:rPr>
          <w:rFonts w:ascii="Arial" w:hAnsi="Arial"/>
          <w:b w:val="0"/>
          <w:bCs w:val="0"/>
          <w:sz w:val="24"/>
          <w:szCs w:val="24"/>
        </w:rPr>
        <w:t xml:space="preserve"> </w:t>
      </w:r>
      <w:r w:rsidR="009A3C61">
        <w:rPr>
          <w:rFonts w:ascii="Arial" w:hAnsi="Arial"/>
          <w:b w:val="0"/>
          <w:bCs w:val="0"/>
          <w:sz w:val="24"/>
          <w:szCs w:val="24"/>
        </w:rPr>
        <w:t xml:space="preserve">aim for the </w:t>
      </w:r>
      <w:r w:rsidR="00DA2A7B">
        <w:rPr>
          <w:rFonts w:ascii="Arial" w:hAnsi="Arial"/>
          <w:b w:val="0"/>
          <w:bCs w:val="0"/>
          <w:sz w:val="24"/>
          <w:szCs w:val="24"/>
        </w:rPr>
        <w:t xml:space="preserve">Social Value added </w:t>
      </w:r>
      <w:r w:rsidR="009A3C61">
        <w:rPr>
          <w:rFonts w:ascii="Arial" w:hAnsi="Arial"/>
          <w:b w:val="0"/>
          <w:bCs w:val="0"/>
          <w:sz w:val="24"/>
          <w:szCs w:val="24"/>
        </w:rPr>
        <w:t xml:space="preserve">to be </w:t>
      </w:r>
      <w:r w:rsidR="00DA2A7B">
        <w:rPr>
          <w:rFonts w:ascii="Arial" w:hAnsi="Arial"/>
          <w:b w:val="0"/>
          <w:bCs w:val="0"/>
          <w:sz w:val="24"/>
          <w:szCs w:val="24"/>
        </w:rPr>
        <w:t xml:space="preserve">around 20% of the project cost – in the region of </w:t>
      </w:r>
      <w:r w:rsidR="001311E1">
        <w:rPr>
          <w:rFonts w:ascii="Arial" w:hAnsi="Arial"/>
          <w:b w:val="0"/>
          <w:bCs w:val="0"/>
          <w:sz w:val="24"/>
          <w:szCs w:val="24"/>
        </w:rPr>
        <w:t xml:space="preserve">£30m. </w:t>
      </w:r>
      <w:r w:rsidR="009F35BA">
        <w:rPr>
          <w:rFonts w:ascii="Arial" w:hAnsi="Arial"/>
          <w:b w:val="0"/>
          <w:bCs w:val="0"/>
          <w:sz w:val="24"/>
          <w:szCs w:val="24"/>
        </w:rPr>
        <w:t>This would be benchmarked with the Social Value offer</w:t>
      </w:r>
      <w:r w:rsidR="007E1028">
        <w:rPr>
          <w:rFonts w:ascii="Arial" w:hAnsi="Arial"/>
          <w:b w:val="0"/>
          <w:bCs w:val="0"/>
          <w:sz w:val="24"/>
          <w:szCs w:val="24"/>
        </w:rPr>
        <w:t xml:space="preserve"> for the Core Sites to ensure parity. Wates </w:t>
      </w:r>
      <w:r w:rsidR="001311E1">
        <w:rPr>
          <w:rFonts w:ascii="Arial" w:hAnsi="Arial"/>
          <w:b w:val="0"/>
          <w:bCs w:val="0"/>
          <w:sz w:val="24"/>
          <w:szCs w:val="24"/>
        </w:rPr>
        <w:t>are committed to developing the detail of the Social Value offer with the estate residents and</w:t>
      </w:r>
      <w:r w:rsidR="000F4EB7">
        <w:rPr>
          <w:rFonts w:ascii="Arial" w:hAnsi="Arial"/>
          <w:b w:val="0"/>
          <w:bCs w:val="0"/>
          <w:sz w:val="24"/>
          <w:szCs w:val="24"/>
        </w:rPr>
        <w:t xml:space="preserve"> voluntary organisations such as My Yard who are already delivering excellent projects for the estate.</w:t>
      </w:r>
    </w:p>
    <w:p w14:paraId="072B651A" w14:textId="77777777" w:rsidR="00C90453" w:rsidRPr="00563974" w:rsidRDefault="00C90453" w:rsidP="00C90453">
      <w:pPr>
        <w:pStyle w:val="Heading2"/>
        <w:rPr>
          <w:rFonts w:ascii="Arial" w:hAnsi="Arial"/>
          <w:b w:val="0"/>
          <w:bCs w:val="0"/>
          <w:sz w:val="24"/>
          <w:szCs w:val="24"/>
        </w:rPr>
      </w:pPr>
    </w:p>
    <w:p w14:paraId="35E36189" w14:textId="329B5FCA" w:rsidR="007E1028" w:rsidRPr="00563974" w:rsidRDefault="00C90453" w:rsidP="00C82371">
      <w:pPr>
        <w:pStyle w:val="Heading2"/>
        <w:rPr>
          <w:rFonts w:ascii="Arial" w:hAnsi="Arial"/>
          <w:sz w:val="24"/>
          <w:szCs w:val="24"/>
        </w:rPr>
      </w:pPr>
      <w:r w:rsidRPr="00563974">
        <w:rPr>
          <w:rFonts w:ascii="Arial" w:hAnsi="Arial"/>
          <w:sz w:val="24"/>
          <w:szCs w:val="24"/>
        </w:rPr>
        <w:t>S123 Best Consideration</w:t>
      </w:r>
    </w:p>
    <w:p w14:paraId="0DB69CC1" w14:textId="77777777" w:rsidR="00563974" w:rsidRPr="00563974" w:rsidRDefault="00563974" w:rsidP="00563974">
      <w:pPr>
        <w:rPr>
          <w:rFonts w:cs="Arial"/>
        </w:rPr>
      </w:pPr>
    </w:p>
    <w:p w14:paraId="5B7BDDEC" w14:textId="165891B4" w:rsidR="007E1028" w:rsidRPr="00EB5D5B" w:rsidRDefault="6C1B3963" w:rsidP="00C82371">
      <w:pPr>
        <w:pStyle w:val="Heading2"/>
        <w:numPr>
          <w:ilvl w:val="0"/>
          <w:numId w:val="9"/>
        </w:numPr>
        <w:rPr>
          <w:rFonts w:ascii="Arial" w:hAnsi="Arial"/>
          <w:b w:val="0"/>
          <w:bCs w:val="0"/>
          <w:sz w:val="24"/>
          <w:szCs w:val="24"/>
        </w:rPr>
      </w:pPr>
      <w:r w:rsidRPr="00EB5D5B">
        <w:rPr>
          <w:rFonts w:ascii="Arial" w:hAnsi="Arial"/>
          <w:b w:val="0"/>
          <w:bCs w:val="0"/>
          <w:sz w:val="24"/>
          <w:szCs w:val="24"/>
        </w:rPr>
        <w:t>When the</w:t>
      </w:r>
      <w:r w:rsidRPr="00EB5D5B">
        <w:rPr>
          <w:rFonts w:ascii="Arial" w:hAnsi="Arial"/>
          <w:sz w:val="24"/>
          <w:szCs w:val="24"/>
        </w:rPr>
        <w:t xml:space="preserve"> </w:t>
      </w:r>
      <w:r w:rsidRPr="00EB5D5B">
        <w:rPr>
          <w:rFonts w:ascii="Arial" w:hAnsi="Arial"/>
          <w:b w:val="0"/>
          <w:bCs w:val="0"/>
          <w:sz w:val="24"/>
          <w:szCs w:val="24"/>
        </w:rPr>
        <w:t>phase business plan</w:t>
      </w:r>
      <w:r w:rsidRPr="00EB5D5B">
        <w:rPr>
          <w:rFonts w:ascii="Arial" w:hAnsi="Arial"/>
          <w:sz w:val="24"/>
          <w:szCs w:val="24"/>
        </w:rPr>
        <w:t xml:space="preserve"> </w:t>
      </w:r>
      <w:r w:rsidRPr="00EB5D5B">
        <w:rPr>
          <w:rFonts w:ascii="Arial" w:hAnsi="Arial"/>
          <w:b w:val="0"/>
          <w:bCs w:val="0"/>
          <w:sz w:val="24"/>
          <w:szCs w:val="24"/>
        </w:rPr>
        <w:t>is brought back to Cabinet with further financial details</w:t>
      </w:r>
      <w:r w:rsidRPr="00EB5D5B">
        <w:rPr>
          <w:rFonts w:ascii="Arial" w:hAnsi="Arial"/>
          <w:sz w:val="24"/>
          <w:szCs w:val="24"/>
        </w:rPr>
        <w:t>,</w:t>
      </w:r>
      <w:r w:rsidR="009F34C0" w:rsidRPr="00EB5D5B">
        <w:rPr>
          <w:rFonts w:ascii="Arial" w:hAnsi="Arial"/>
          <w:sz w:val="24"/>
          <w:szCs w:val="24"/>
        </w:rPr>
        <w:t xml:space="preserve"> </w:t>
      </w:r>
      <w:r w:rsidR="4BDC74A6" w:rsidRPr="00EB5D5B">
        <w:rPr>
          <w:rFonts w:ascii="Arial" w:hAnsi="Arial"/>
          <w:b w:val="0"/>
          <w:bCs w:val="0"/>
          <w:sz w:val="24"/>
          <w:szCs w:val="24"/>
        </w:rPr>
        <w:t>the Council’s external financial advisers will be required to certify that best consideration has been achieved under s123 of the Loca</w:t>
      </w:r>
      <w:r w:rsidR="0A8159D8" w:rsidRPr="00EB5D5B">
        <w:rPr>
          <w:rFonts w:ascii="Arial" w:hAnsi="Arial"/>
          <w:b w:val="0"/>
          <w:bCs w:val="0"/>
          <w:sz w:val="24"/>
          <w:szCs w:val="24"/>
        </w:rPr>
        <w:t>l Government Act 1972. The report will include a letter to that effect.</w:t>
      </w:r>
    </w:p>
    <w:p w14:paraId="4EF1969A" w14:textId="3DCCC779" w:rsidR="007E1028" w:rsidRDefault="007E1028" w:rsidP="4E27C03C">
      <w:pPr>
        <w:pStyle w:val="Heading2"/>
        <w:rPr>
          <w:rFonts w:ascii="Arial" w:hAnsi="Arial"/>
          <w:b w:val="0"/>
          <w:bCs w:val="0"/>
          <w:sz w:val="24"/>
          <w:szCs w:val="24"/>
        </w:rPr>
      </w:pPr>
    </w:p>
    <w:p w14:paraId="795D342B" w14:textId="1036A5F3" w:rsidR="007E1028" w:rsidRDefault="00C90453" w:rsidP="00C82371">
      <w:pPr>
        <w:pStyle w:val="Heading2"/>
        <w:rPr>
          <w:rFonts w:ascii="Arial" w:hAnsi="Arial"/>
          <w:b w:val="0"/>
          <w:bCs w:val="0"/>
          <w:sz w:val="24"/>
          <w:szCs w:val="24"/>
        </w:rPr>
      </w:pPr>
      <w:r w:rsidRPr="4E27C03C">
        <w:rPr>
          <w:rFonts w:ascii="Arial" w:hAnsi="Arial"/>
          <w:sz w:val="24"/>
          <w:szCs w:val="24"/>
        </w:rPr>
        <w:t xml:space="preserve">Subsidy Control </w:t>
      </w:r>
    </w:p>
    <w:p w14:paraId="1C7F5350" w14:textId="245BF8D7" w:rsidR="007E1028" w:rsidRDefault="007E1028" w:rsidP="4E27C03C">
      <w:pPr>
        <w:rPr>
          <w:szCs w:val="24"/>
        </w:rPr>
      </w:pPr>
    </w:p>
    <w:p w14:paraId="60E28FB1" w14:textId="42942AEA" w:rsidR="007E1028" w:rsidRPr="00B5444B" w:rsidRDefault="52876403" w:rsidP="00C82371">
      <w:pPr>
        <w:pStyle w:val="Heading3"/>
        <w:numPr>
          <w:ilvl w:val="0"/>
          <w:numId w:val="9"/>
        </w:numPr>
        <w:rPr>
          <w:b w:val="0"/>
          <w:bCs w:val="0"/>
          <w:sz w:val="24"/>
          <w:szCs w:val="24"/>
        </w:rPr>
      </w:pPr>
      <w:r w:rsidRPr="4E27C03C">
        <w:rPr>
          <w:rFonts w:eastAsia="Arial"/>
          <w:b w:val="0"/>
          <w:bCs w:val="0"/>
          <w:sz w:val="24"/>
          <w:szCs w:val="24"/>
        </w:rPr>
        <w:t>The Implementation Period following the withdrawal of the United Kingdom from the European Union came to an end on 31 December 2020.</w:t>
      </w:r>
      <w:r w:rsidRPr="4E27C03C">
        <w:rPr>
          <w:rFonts w:ascii="Times New Roman" w:hAnsi="Times New Roman" w:cs="Times New Roman"/>
          <w:b w:val="0"/>
          <w:bCs w:val="0"/>
          <w:sz w:val="14"/>
          <w:szCs w:val="14"/>
        </w:rPr>
        <w:t xml:space="preserve">  </w:t>
      </w:r>
      <w:r w:rsidRPr="4E27C03C">
        <w:rPr>
          <w:rFonts w:eastAsia="Arial"/>
          <w:b w:val="0"/>
          <w:bCs w:val="0"/>
          <w:sz w:val="24"/>
          <w:szCs w:val="24"/>
        </w:rPr>
        <w:t>Until the end of the Implementation Period, EU State aid law applied in the UK. The current applicable law is ‘subsidy control’</w:t>
      </w:r>
      <w:r w:rsidR="2972DCCC" w:rsidRPr="4E27C03C">
        <w:rPr>
          <w:rFonts w:eastAsia="Arial"/>
          <w:b w:val="0"/>
          <w:bCs w:val="0"/>
          <w:sz w:val="24"/>
          <w:szCs w:val="24"/>
        </w:rPr>
        <w:t>.</w:t>
      </w:r>
      <w:r w:rsidR="00B5444B">
        <w:rPr>
          <w:rFonts w:eastAsia="Arial"/>
          <w:b w:val="0"/>
          <w:bCs w:val="0"/>
          <w:sz w:val="24"/>
          <w:szCs w:val="24"/>
        </w:rPr>
        <w:t xml:space="preserve"> </w:t>
      </w:r>
      <w:r w:rsidRPr="4E27C03C">
        <w:rPr>
          <w:rFonts w:eastAsia="Arial"/>
          <w:b w:val="0"/>
          <w:bCs w:val="0"/>
          <w:sz w:val="24"/>
          <w:szCs w:val="24"/>
        </w:rPr>
        <w:t>The crux of the subsidy control analysis in this project will be whether any of HSDP, the PSP or any contractor engaged to construct the developments obtain a selective economic advantage funded directly or indirectly by the Council.</w:t>
      </w:r>
      <w:r w:rsidRPr="4E27C03C">
        <w:rPr>
          <w:rFonts w:ascii="Times New Roman" w:hAnsi="Times New Roman" w:cs="Times New Roman"/>
          <w:b w:val="0"/>
          <w:bCs w:val="0"/>
          <w:sz w:val="14"/>
          <w:szCs w:val="14"/>
        </w:rPr>
        <w:t xml:space="preserve"> </w:t>
      </w:r>
      <w:r w:rsidR="5F77F7C0" w:rsidRPr="00B5444B">
        <w:rPr>
          <w:b w:val="0"/>
          <w:bCs w:val="0"/>
          <w:sz w:val="24"/>
          <w:szCs w:val="24"/>
        </w:rPr>
        <w:t xml:space="preserve">The Council’s lawyers and external advisers will assess </w:t>
      </w:r>
      <w:r w:rsidR="53B32F3C" w:rsidRPr="00B5444B">
        <w:rPr>
          <w:b w:val="0"/>
          <w:bCs w:val="0"/>
          <w:sz w:val="24"/>
          <w:szCs w:val="24"/>
        </w:rPr>
        <w:t>the subsidy control implications and report with the phase business plan</w:t>
      </w:r>
      <w:r w:rsidR="712654E4" w:rsidRPr="00B5444B">
        <w:rPr>
          <w:b w:val="0"/>
          <w:bCs w:val="0"/>
          <w:sz w:val="24"/>
          <w:szCs w:val="24"/>
        </w:rPr>
        <w:t>.</w:t>
      </w:r>
      <w:r w:rsidR="23823F70" w:rsidRPr="00B5444B">
        <w:rPr>
          <w:b w:val="0"/>
          <w:bCs w:val="0"/>
          <w:sz w:val="24"/>
          <w:szCs w:val="24"/>
        </w:rPr>
        <w:t xml:space="preserve"> As with </w:t>
      </w:r>
      <w:r w:rsidR="00B5444B">
        <w:rPr>
          <w:b w:val="0"/>
          <w:bCs w:val="0"/>
          <w:sz w:val="24"/>
          <w:szCs w:val="24"/>
        </w:rPr>
        <w:t>t</w:t>
      </w:r>
      <w:r w:rsidR="23823F70" w:rsidRPr="00B5444B">
        <w:rPr>
          <w:b w:val="0"/>
          <w:bCs w:val="0"/>
          <w:sz w:val="24"/>
          <w:szCs w:val="24"/>
        </w:rPr>
        <w:t>he core sites</w:t>
      </w:r>
      <w:r w:rsidR="5CE747F2" w:rsidRPr="00B5444B">
        <w:rPr>
          <w:b w:val="0"/>
          <w:bCs w:val="0"/>
          <w:sz w:val="24"/>
          <w:szCs w:val="24"/>
        </w:rPr>
        <w:t xml:space="preserve"> i</w:t>
      </w:r>
      <w:r w:rsidR="23823F70" w:rsidRPr="00B5444B">
        <w:rPr>
          <w:b w:val="0"/>
          <w:bCs w:val="0"/>
          <w:sz w:val="24"/>
          <w:szCs w:val="24"/>
        </w:rPr>
        <w:t>t is not anticipated there will be any issues.</w:t>
      </w:r>
    </w:p>
    <w:p w14:paraId="7AE387AA" w14:textId="493F1A6A" w:rsidR="00C90453" w:rsidRDefault="00C90453" w:rsidP="00333FAA">
      <w:pPr>
        <w:pStyle w:val="Heading2"/>
      </w:pPr>
    </w:p>
    <w:p w14:paraId="14E53252" w14:textId="77777777" w:rsidR="00C82371" w:rsidRPr="00C82371" w:rsidRDefault="00C82371" w:rsidP="00C82371"/>
    <w:p w14:paraId="3362A34A" w14:textId="14018AEB" w:rsidR="007E1028" w:rsidRPr="00B5444B" w:rsidRDefault="00F77399" w:rsidP="4E27C03C">
      <w:pPr>
        <w:pStyle w:val="Heading2"/>
        <w:rPr>
          <w:rFonts w:ascii="Arial" w:hAnsi="Arial"/>
          <w:b w:val="0"/>
          <w:bCs w:val="0"/>
          <w:sz w:val="24"/>
          <w:szCs w:val="24"/>
        </w:rPr>
      </w:pPr>
      <w:r w:rsidRPr="00B5444B">
        <w:rPr>
          <w:rFonts w:ascii="Arial" w:hAnsi="Arial"/>
          <w:sz w:val="24"/>
          <w:szCs w:val="24"/>
        </w:rPr>
        <w:t>Consultation</w:t>
      </w:r>
      <w:r w:rsidR="00372765" w:rsidRPr="00B5444B">
        <w:rPr>
          <w:rFonts w:ascii="Arial" w:hAnsi="Arial"/>
          <w:sz w:val="24"/>
          <w:szCs w:val="24"/>
        </w:rPr>
        <w:t xml:space="preserve"> </w:t>
      </w:r>
    </w:p>
    <w:p w14:paraId="7D4D1647" w14:textId="42109E37" w:rsidR="00255136" w:rsidRDefault="00255136" w:rsidP="007E1028">
      <w:pPr>
        <w:rPr>
          <w:b/>
          <w:bCs/>
        </w:rPr>
      </w:pPr>
    </w:p>
    <w:p w14:paraId="7D323876" w14:textId="739F2354" w:rsidR="00190706" w:rsidRPr="00A73281" w:rsidRDefault="00190706" w:rsidP="00C82371">
      <w:pPr>
        <w:pStyle w:val="ListParagraph"/>
        <w:numPr>
          <w:ilvl w:val="0"/>
          <w:numId w:val="9"/>
        </w:numPr>
      </w:pPr>
      <w:r w:rsidRPr="00A73281">
        <w:t xml:space="preserve">There </w:t>
      </w:r>
      <w:r>
        <w:t xml:space="preserve">continues to be </w:t>
      </w:r>
      <w:r w:rsidRPr="00A73281">
        <w:t xml:space="preserve">considerable </w:t>
      </w:r>
      <w:r>
        <w:t xml:space="preserve">ongoing </w:t>
      </w:r>
      <w:r w:rsidRPr="00A73281">
        <w:t xml:space="preserve">consultation and engagement with secure tenants and leaseholders on the Grange Farm estate, local community groups and the wider community. </w:t>
      </w:r>
      <w:r w:rsidR="005E5524">
        <w:t xml:space="preserve">This has continued during Covid with monthly meetings transferring </w:t>
      </w:r>
      <w:r w:rsidR="00CC2D3F">
        <w:t xml:space="preserve">onto Zoom, hosted by the Independent Tenant Adviser. </w:t>
      </w:r>
      <w:r w:rsidR="00BA61AF">
        <w:t xml:space="preserve">The </w:t>
      </w:r>
      <w:r w:rsidR="002169F4">
        <w:t>current</w:t>
      </w:r>
      <w:r w:rsidR="00BA61AF">
        <w:t xml:space="preserve"> c</w:t>
      </w:r>
      <w:r w:rsidRPr="00A73281">
        <w:t xml:space="preserve">onsultation </w:t>
      </w:r>
      <w:r w:rsidR="002169F4">
        <w:t xml:space="preserve">activities </w:t>
      </w:r>
      <w:r w:rsidR="00BA61AF">
        <w:t>include</w:t>
      </w:r>
      <w:r w:rsidR="00BB2CAD">
        <w:t>:</w:t>
      </w:r>
    </w:p>
    <w:p w14:paraId="0AACF1CB" w14:textId="77777777" w:rsidR="00190706" w:rsidRPr="00A73281" w:rsidRDefault="00190706" w:rsidP="00190706"/>
    <w:p w14:paraId="12148F9A" w14:textId="1DFB916B" w:rsidR="00190706" w:rsidRPr="00BB2CAD" w:rsidRDefault="00190706" w:rsidP="00C82371">
      <w:pPr>
        <w:pStyle w:val="ListParagraph"/>
        <w:numPr>
          <w:ilvl w:val="0"/>
          <w:numId w:val="8"/>
        </w:numPr>
      </w:pPr>
      <w:r>
        <w:t xml:space="preserve">Monthly </w:t>
      </w:r>
      <w:r w:rsidR="00BA61AF">
        <w:t xml:space="preserve">Zoom </w:t>
      </w:r>
      <w:r>
        <w:t xml:space="preserve">meetings with the Resident Steering group who are supported by the Independent Tenant Adviser. </w:t>
      </w:r>
      <w:r w:rsidR="00CF4F3C">
        <w:t xml:space="preserve">Ward Councillors are invited to these meetings and </w:t>
      </w:r>
      <w:r w:rsidR="00BA61AF">
        <w:t xml:space="preserve">officers </w:t>
      </w:r>
      <w:r w:rsidR="0008417D">
        <w:t>from Housing Services, voluntary organisations</w:t>
      </w:r>
      <w:r w:rsidR="002169F4">
        <w:t xml:space="preserve"> and </w:t>
      </w:r>
      <w:r w:rsidR="0008417D">
        <w:t>Higgins</w:t>
      </w:r>
      <w:r w:rsidR="002169F4">
        <w:t xml:space="preserve"> also attend.</w:t>
      </w:r>
      <w:r w:rsidR="4663FE3E" w:rsidRPr="00BB2CAD">
        <w:rPr>
          <w:rFonts w:eastAsia="Arial" w:cs="Arial"/>
          <w:szCs w:val="24"/>
        </w:rPr>
        <w:t xml:space="preserve"> The ITA also organises monthly pre-Steering Group meetings where residents can raise concerns and the ITA informs officers in advance in order to prepare a response</w:t>
      </w:r>
      <w:r w:rsidR="00BB2CAD">
        <w:rPr>
          <w:rFonts w:eastAsia="Arial" w:cs="Arial"/>
          <w:szCs w:val="24"/>
        </w:rPr>
        <w:t>;</w:t>
      </w:r>
    </w:p>
    <w:p w14:paraId="5706752F" w14:textId="77777777" w:rsidR="00BB2CAD" w:rsidRDefault="00BB2CAD" w:rsidP="00BB2CAD">
      <w:pPr>
        <w:pStyle w:val="ListParagraph"/>
      </w:pPr>
    </w:p>
    <w:p w14:paraId="2458E055" w14:textId="763061EE" w:rsidR="00190706" w:rsidRPr="00BB2CAD" w:rsidRDefault="003A69E6" w:rsidP="00C82371">
      <w:pPr>
        <w:pStyle w:val="ListParagraph"/>
        <w:numPr>
          <w:ilvl w:val="0"/>
          <w:numId w:val="8"/>
        </w:numPr>
      </w:pPr>
      <w:r>
        <w:t xml:space="preserve">Higgins have a Resident Liaison Officer based in their site office on the </w:t>
      </w:r>
      <w:r w:rsidR="00D17D2F">
        <w:t>estate and the RLA and Site Manager meet regularly with residents.</w:t>
      </w:r>
      <w:r w:rsidR="490BFAC1" w:rsidRPr="00BB2CAD">
        <w:rPr>
          <w:rFonts w:eastAsia="Arial" w:cs="Arial"/>
          <w:szCs w:val="24"/>
        </w:rPr>
        <w:t xml:space="preserve"> A </w:t>
      </w:r>
      <w:r w:rsidR="00BB2CAD" w:rsidRPr="00BB2CAD">
        <w:rPr>
          <w:rFonts w:eastAsia="Arial" w:cs="Arial"/>
          <w:szCs w:val="24"/>
        </w:rPr>
        <w:t>full-time</w:t>
      </w:r>
      <w:r w:rsidR="490BFAC1" w:rsidRPr="00BB2CAD">
        <w:rPr>
          <w:rFonts w:eastAsia="Arial" w:cs="Arial"/>
          <w:szCs w:val="24"/>
        </w:rPr>
        <w:t xml:space="preserve"> apprentice ‘Site Admin and Liaison role’ gets involved in supporting community initiatives and door knocking and putting up the weekly Higgins bulletin for each block</w:t>
      </w:r>
      <w:r w:rsidR="00BB2CAD">
        <w:rPr>
          <w:rFonts w:eastAsia="Arial" w:cs="Arial"/>
          <w:szCs w:val="24"/>
        </w:rPr>
        <w:t>;</w:t>
      </w:r>
    </w:p>
    <w:p w14:paraId="17AC164E" w14:textId="77777777" w:rsidR="00BB2CAD" w:rsidRDefault="00BB2CAD" w:rsidP="00BB2CAD">
      <w:pPr>
        <w:pStyle w:val="ListParagraph"/>
      </w:pPr>
    </w:p>
    <w:p w14:paraId="2A87DF42" w14:textId="33B7D742" w:rsidR="00190706" w:rsidRDefault="00E646EB" w:rsidP="00C82371">
      <w:pPr>
        <w:pStyle w:val="ListParagraph"/>
        <w:numPr>
          <w:ilvl w:val="0"/>
          <w:numId w:val="8"/>
        </w:numPr>
      </w:pPr>
      <w:r>
        <w:t xml:space="preserve">Officer meet with individual tenants and leaseholders. During Covid this has been via telephone or </w:t>
      </w:r>
      <w:r w:rsidR="00BB2CAD">
        <w:t>online</w:t>
      </w:r>
      <w:r>
        <w:t xml:space="preserve"> meetings</w:t>
      </w:r>
      <w:r w:rsidR="00933840">
        <w:t xml:space="preserve"> and we are in the process of </w:t>
      </w:r>
      <w:proofErr w:type="gramStart"/>
      <w:r w:rsidR="00933840">
        <w:t>opening up</w:t>
      </w:r>
      <w:proofErr w:type="gramEnd"/>
      <w:r w:rsidR="00933840">
        <w:t xml:space="preserve"> face to face meetings in the Higgins site office</w:t>
      </w:r>
      <w:r w:rsidR="00BB4462">
        <w:t xml:space="preserve"> and/or Community Centre</w:t>
      </w:r>
      <w:r w:rsidR="00BB2CAD">
        <w:t>; and</w:t>
      </w:r>
    </w:p>
    <w:p w14:paraId="0CCF86CC" w14:textId="77777777" w:rsidR="00BB2CAD" w:rsidRDefault="00BB2CAD" w:rsidP="00BB2CAD">
      <w:pPr>
        <w:pStyle w:val="ListParagraph"/>
      </w:pPr>
    </w:p>
    <w:p w14:paraId="6627569B" w14:textId="1061A765" w:rsidR="00190706" w:rsidRDefault="00BB4462" w:rsidP="00C82371">
      <w:pPr>
        <w:pStyle w:val="ListParagraph"/>
        <w:numPr>
          <w:ilvl w:val="0"/>
          <w:numId w:val="8"/>
        </w:numPr>
      </w:pPr>
      <w:r>
        <w:t xml:space="preserve">Regular </w:t>
      </w:r>
      <w:r w:rsidR="00190706">
        <w:t>N</w:t>
      </w:r>
      <w:r w:rsidR="00190706" w:rsidRPr="00A73281">
        <w:t>ewsletters for all residents on the estate</w:t>
      </w:r>
      <w:r>
        <w:t>, including those that have moved off site</w:t>
      </w:r>
      <w:r w:rsidR="00611831">
        <w:t>.</w:t>
      </w:r>
    </w:p>
    <w:p w14:paraId="3A2627C7" w14:textId="64D0C812" w:rsidR="00611831" w:rsidRDefault="00611831" w:rsidP="00190706"/>
    <w:p w14:paraId="38983F05" w14:textId="7A6AD9A0" w:rsidR="00611831" w:rsidRPr="00A73281" w:rsidRDefault="00C82371" w:rsidP="00190706">
      <w:r>
        <w:t xml:space="preserve">37. </w:t>
      </w:r>
      <w:r w:rsidR="00C6575F">
        <w:t xml:space="preserve">The Steering Group and estate residents will be involved in agreeing the </w:t>
      </w:r>
      <w:r w:rsidR="00C8105A">
        <w:t>detailed design for Phase 2 and 3, as well as the ongoing Social Value</w:t>
      </w:r>
      <w:r w:rsidR="00372765">
        <w:t xml:space="preserve"> contributions for the estate.</w:t>
      </w:r>
    </w:p>
    <w:p w14:paraId="2EAB2D0A" w14:textId="43A8AEB9" w:rsidR="00E22415" w:rsidRDefault="00E22415" w:rsidP="001472A8">
      <w:pPr>
        <w:spacing w:before="240"/>
        <w:rPr>
          <w:b/>
          <w:szCs w:val="24"/>
        </w:rPr>
      </w:pPr>
      <w:r>
        <w:rPr>
          <w:b/>
          <w:szCs w:val="24"/>
        </w:rPr>
        <w:t>Next Steps</w:t>
      </w:r>
    </w:p>
    <w:p w14:paraId="76F1EF59" w14:textId="7BC34D46" w:rsidR="00E22415" w:rsidRDefault="007504E0" w:rsidP="00C82371">
      <w:pPr>
        <w:pStyle w:val="ListParagraph"/>
        <w:numPr>
          <w:ilvl w:val="0"/>
          <w:numId w:val="11"/>
        </w:numPr>
        <w:spacing w:before="240"/>
      </w:pPr>
      <w:r>
        <w:t xml:space="preserve">Following Cabinet approval to </w:t>
      </w:r>
      <w:r w:rsidR="00EF0D71">
        <w:t xml:space="preserve">the principle of appointing the HSDP to </w:t>
      </w:r>
      <w:r w:rsidR="00FF3C1D">
        <w:t xml:space="preserve">deliver Phase 2 and 3 of the Grange Farm estate regeneration </w:t>
      </w:r>
      <w:proofErr w:type="gramStart"/>
      <w:r w:rsidR="00FF3C1D">
        <w:t>project</w:t>
      </w:r>
      <w:proofErr w:type="gramEnd"/>
      <w:r w:rsidR="00FF3C1D">
        <w:t xml:space="preserve">, </w:t>
      </w:r>
      <w:r w:rsidR="10B11034">
        <w:t>the HSDP</w:t>
      </w:r>
      <w:r w:rsidR="00717F51">
        <w:t xml:space="preserve"> will work up the detailed Business Plan for approval by the </w:t>
      </w:r>
      <w:r w:rsidR="4298D7FD">
        <w:t>H</w:t>
      </w:r>
      <w:r w:rsidR="067DA103">
        <w:t>S</w:t>
      </w:r>
      <w:r w:rsidR="4298D7FD">
        <w:t>DP</w:t>
      </w:r>
      <w:r w:rsidR="5773AC5A">
        <w:t xml:space="preserve"> Board, the </w:t>
      </w:r>
      <w:r w:rsidR="00717F51">
        <w:t xml:space="preserve">Council and </w:t>
      </w:r>
      <w:r w:rsidR="087BE97E">
        <w:t>Wates as members.</w:t>
      </w:r>
    </w:p>
    <w:p w14:paraId="005E4340" w14:textId="77777777" w:rsidR="00C82371" w:rsidRDefault="00C82371" w:rsidP="00C82371">
      <w:pPr>
        <w:rPr>
          <w:b/>
          <w:bCs/>
        </w:rPr>
      </w:pPr>
    </w:p>
    <w:p w14:paraId="1CF2A845" w14:textId="3CD988B4" w:rsidR="006C4B3E" w:rsidRDefault="00307F76" w:rsidP="00C82371">
      <w:pPr>
        <w:rPr>
          <w:b/>
          <w:bCs/>
        </w:rPr>
      </w:pPr>
      <w:r w:rsidRPr="42E40D5C">
        <w:rPr>
          <w:b/>
          <w:bCs/>
        </w:rPr>
        <w:t>Ward Councillors’ comments</w:t>
      </w:r>
    </w:p>
    <w:p w14:paraId="0B651D36" w14:textId="77777777" w:rsidR="00C82371" w:rsidRDefault="00C82371" w:rsidP="00C82371">
      <w:pPr>
        <w:rPr>
          <w:b/>
          <w:bCs/>
        </w:rPr>
      </w:pPr>
    </w:p>
    <w:p w14:paraId="46F07B30" w14:textId="5B096A65" w:rsidR="00955421" w:rsidRDefault="47465F0C" w:rsidP="00C82371">
      <w:pPr>
        <w:pStyle w:val="ListParagraph"/>
        <w:numPr>
          <w:ilvl w:val="0"/>
          <w:numId w:val="11"/>
        </w:numPr>
      </w:pPr>
      <w:r w:rsidRPr="009D7977">
        <w:t>The Ward C</w:t>
      </w:r>
      <w:r w:rsidR="0E06DC59" w:rsidRPr="009D7977">
        <w:t xml:space="preserve">ouncillors are fully involved in this project and meet regularly with residents and officers at the monthly Grange Farm Steering Group meetings. They are aware of the </w:t>
      </w:r>
      <w:r w:rsidR="5C9DEC99" w:rsidRPr="009D7977">
        <w:t>proposals for taking forward Phase 2 and 3 and support the approach to ensure these phases can be delivered.</w:t>
      </w:r>
    </w:p>
    <w:p w14:paraId="1633F40D" w14:textId="77777777" w:rsidR="006C4B3E" w:rsidRPr="00307F76" w:rsidRDefault="006C4B3E" w:rsidP="42E40D5C">
      <w:pPr>
        <w:rPr>
          <w:b/>
          <w:bCs/>
        </w:rPr>
      </w:pPr>
    </w:p>
    <w:p w14:paraId="12B2B7E2" w14:textId="77777777" w:rsidR="00333FAA" w:rsidRPr="00B80937" w:rsidRDefault="00333FAA" w:rsidP="0054590F">
      <w:pPr>
        <w:pStyle w:val="Heading4"/>
        <w:tabs>
          <w:tab w:val="left" w:pos="3600"/>
        </w:tabs>
        <w:rPr>
          <w:szCs w:val="24"/>
        </w:rPr>
      </w:pPr>
      <w:r w:rsidRPr="00B80937">
        <w:rPr>
          <w:szCs w:val="24"/>
        </w:rPr>
        <w:t>Performance Issues</w:t>
      </w:r>
    </w:p>
    <w:p w14:paraId="61B36075" w14:textId="77777777" w:rsidR="00951B9D" w:rsidRDefault="00951B9D" w:rsidP="353475EB">
      <w:pPr>
        <w:rPr>
          <w:color w:val="0000FF"/>
        </w:rPr>
      </w:pPr>
    </w:p>
    <w:p w14:paraId="3B29A9D2" w14:textId="1CBF80C6" w:rsidR="00951B9D" w:rsidRPr="00951B9D" w:rsidRDefault="00951B9D" w:rsidP="00C82371">
      <w:pPr>
        <w:pStyle w:val="ListParagraph"/>
        <w:numPr>
          <w:ilvl w:val="0"/>
          <w:numId w:val="11"/>
        </w:numPr>
      </w:pPr>
      <w:r>
        <w:t>Regeneration of the Grange Farm estate is a key priority for the Housing Service</w:t>
      </w:r>
      <w:r w:rsidR="009F1E60">
        <w:t xml:space="preserve">.  </w:t>
      </w:r>
      <w:r w:rsidR="00406D0E">
        <w:t>The delivery of Phase</w:t>
      </w:r>
      <w:r w:rsidR="0009274E">
        <w:t>s</w:t>
      </w:r>
      <w:r w:rsidR="00406D0E">
        <w:t xml:space="preserve"> 1 and 2 are </w:t>
      </w:r>
      <w:r w:rsidR="009F1E60">
        <w:t>included in the Homes for Harrow - Building Council Homes for Londoners (BCHfL) programme</w:t>
      </w:r>
      <w:r w:rsidR="00406D0E">
        <w:t xml:space="preserve"> for which there is a target to achieve delivery</w:t>
      </w:r>
      <w:r w:rsidR="0075303D">
        <w:t xml:space="preserve"> of a start on site of 189 homes </w:t>
      </w:r>
      <w:r w:rsidR="0075303D">
        <w:lastRenderedPageBreak/>
        <w:t>by March 2022. Phase 1 of 89 homes</w:t>
      </w:r>
      <w:r w:rsidR="00614005">
        <w:t xml:space="preserve"> is on site with Phase 2 to be on site by March 2022. </w:t>
      </w:r>
      <w:r w:rsidR="00D1500E">
        <w:t xml:space="preserve">The recommendation to utilise the HSDP as the development partner to </w:t>
      </w:r>
      <w:r w:rsidR="00184A2C">
        <w:t>take forward Phase 2 and 3 will enable these targets to be met.</w:t>
      </w:r>
    </w:p>
    <w:p w14:paraId="0CDAFD1F" w14:textId="0B6E221D" w:rsidR="00714BEE" w:rsidRPr="00B54AFA" w:rsidRDefault="00330832" w:rsidP="006C4B3E">
      <w:pPr>
        <w:pStyle w:val="paragraph"/>
        <w:spacing w:before="0" w:beforeAutospacing="0" w:after="0" w:afterAutospacing="0"/>
        <w:textAlignment w:val="baseline"/>
        <w:rPr>
          <w:i/>
          <w:color w:val="0000FF"/>
        </w:rPr>
      </w:pPr>
      <w:r>
        <w:rPr>
          <w:rStyle w:val="eop"/>
          <w:rFonts w:ascii="Arial" w:hAnsi="Arial" w:cs="Arial"/>
          <w:color w:val="0000FF"/>
        </w:rPr>
        <w:t> </w:t>
      </w:r>
    </w:p>
    <w:p w14:paraId="482D5093" w14:textId="77777777" w:rsidR="00333FAA" w:rsidRPr="00035047" w:rsidRDefault="00333FAA" w:rsidP="0054590F">
      <w:pPr>
        <w:pStyle w:val="Heading4"/>
        <w:rPr>
          <w:szCs w:val="24"/>
        </w:rPr>
      </w:pPr>
      <w:r w:rsidRPr="00035047">
        <w:rPr>
          <w:szCs w:val="24"/>
        </w:rPr>
        <w:t>Environmental Implications</w:t>
      </w:r>
    </w:p>
    <w:p w14:paraId="2926F3BC" w14:textId="77777777" w:rsidR="00035047" w:rsidRPr="00035047" w:rsidRDefault="00035047" w:rsidP="001C7E35"/>
    <w:p w14:paraId="013C9274" w14:textId="29D1D927" w:rsidR="00035047" w:rsidRPr="00035047" w:rsidRDefault="00035047" w:rsidP="00C82371">
      <w:pPr>
        <w:pStyle w:val="ListParagraph"/>
        <w:numPr>
          <w:ilvl w:val="0"/>
          <w:numId w:val="11"/>
        </w:numPr>
      </w:pPr>
      <w:r w:rsidRPr="00035047">
        <w:t xml:space="preserve">All new homes </w:t>
      </w:r>
      <w:r w:rsidR="00C26EEC" w:rsidRPr="00035047">
        <w:t>must</w:t>
      </w:r>
      <w:r w:rsidRPr="00035047">
        <w:t xml:space="preserve"> meet high standards of energy efficiency to reduce CO2 emissions as well as reduce fuel poverty. </w:t>
      </w:r>
      <w:r w:rsidR="005E4506">
        <w:t>At the time of the Grange Farm planning application</w:t>
      </w:r>
      <w:r w:rsidR="008D4C5A">
        <w:t>, schemes such as this were required to include a</w:t>
      </w:r>
      <w:r w:rsidRPr="00035047">
        <w:t xml:space="preserve"> Combined Heat and Power </w:t>
      </w:r>
      <w:r w:rsidR="00F551B3">
        <w:t>P</w:t>
      </w:r>
      <w:r w:rsidRPr="00035047">
        <w:t>lant (CHP) in accordance with London Plan requirements</w:t>
      </w:r>
      <w:r w:rsidR="00F551B3">
        <w:t xml:space="preserve"> relevant at that time</w:t>
      </w:r>
      <w:r w:rsidRPr="00035047">
        <w:t>.</w:t>
      </w:r>
      <w:r w:rsidR="00F551B3">
        <w:t xml:space="preserve"> The CHP would be gas powered and</w:t>
      </w:r>
      <w:r w:rsidR="00361258">
        <w:t xml:space="preserve"> provide heat to the whole estate rather than each home having an individual gas boiler. Since then</w:t>
      </w:r>
      <w:r w:rsidR="009714B2">
        <w:t xml:space="preserve"> the approach to heating has changed significantly with requirements to meet carbon reduction targets</w:t>
      </w:r>
      <w:r w:rsidR="0096717E">
        <w:t xml:space="preserve"> resulting in the need </w:t>
      </w:r>
      <w:r w:rsidR="00207169">
        <w:t xml:space="preserve">for a fabric first approach to ensure </w:t>
      </w:r>
      <w:r w:rsidR="00FB068B">
        <w:t>highly insulated, air</w:t>
      </w:r>
      <w:r w:rsidR="00F77399">
        <w:t>-</w:t>
      </w:r>
      <w:r w:rsidR="00FB068B">
        <w:t>tight bui</w:t>
      </w:r>
      <w:r w:rsidR="001861B1">
        <w:t>l</w:t>
      </w:r>
      <w:r w:rsidR="00FB068B">
        <w:t>dings</w:t>
      </w:r>
      <w:r w:rsidR="001861B1">
        <w:t xml:space="preserve"> with heating</w:t>
      </w:r>
      <w:r w:rsidR="0096717E">
        <w:t xml:space="preserve"> systems such as Air Source Heat </w:t>
      </w:r>
      <w:r w:rsidR="00F21212">
        <w:t>P</w:t>
      </w:r>
      <w:r w:rsidR="00207169">
        <w:t>umps</w:t>
      </w:r>
      <w:r w:rsidR="00CF1C94">
        <w:t>. As Phase 1 was already in contract when the new requirements were introduced</w:t>
      </w:r>
      <w:r w:rsidR="00F26418">
        <w:t xml:space="preserve">, </w:t>
      </w:r>
      <w:r w:rsidR="00CF1C94">
        <w:t>a central gas boiler</w:t>
      </w:r>
      <w:r w:rsidR="00885CFD">
        <w:t xml:space="preserve"> </w:t>
      </w:r>
      <w:r w:rsidR="00F26418">
        <w:t xml:space="preserve">is being installed </w:t>
      </w:r>
      <w:r w:rsidR="00885CFD">
        <w:t xml:space="preserve">but </w:t>
      </w:r>
      <w:r w:rsidR="00F26418">
        <w:t xml:space="preserve">we have </w:t>
      </w:r>
      <w:r w:rsidR="00885CFD">
        <w:t>ensured it c</w:t>
      </w:r>
      <w:r w:rsidR="001B1FB3">
        <w:t>an</w:t>
      </w:r>
      <w:r w:rsidR="00885CFD">
        <w:t xml:space="preserve"> be connected into </w:t>
      </w:r>
      <w:r w:rsidR="00C26EEC">
        <w:t>an</w:t>
      </w:r>
      <w:r w:rsidR="00885CFD">
        <w:t xml:space="preserve"> estate wide renewable energy system installed in future phases. The </w:t>
      </w:r>
      <w:r w:rsidR="0080697B">
        <w:t>scheme was also reviewed before construction to ensure it will be insulated to meet the new standards</w:t>
      </w:r>
      <w:r w:rsidR="00F21212">
        <w:t xml:space="preserve"> and a decision was taken to install underfloor heating </w:t>
      </w:r>
      <w:r w:rsidR="00E767A2">
        <w:t xml:space="preserve">to all homes </w:t>
      </w:r>
      <w:r w:rsidR="00F21212">
        <w:t>so that the homes would be suitable for an Air Source Heat Pump</w:t>
      </w:r>
      <w:r w:rsidR="0080697B">
        <w:t xml:space="preserve"> </w:t>
      </w:r>
      <w:r w:rsidR="00E767A2">
        <w:t>system</w:t>
      </w:r>
      <w:r w:rsidR="006731D9">
        <w:t xml:space="preserve"> in the future</w:t>
      </w:r>
      <w:r w:rsidR="00E767A2">
        <w:t xml:space="preserve">. Phase 2 and 3 of </w:t>
      </w:r>
      <w:r w:rsidR="00BD1084">
        <w:t>G</w:t>
      </w:r>
      <w:r w:rsidR="00E767A2">
        <w:t xml:space="preserve">range Farm will </w:t>
      </w:r>
      <w:r w:rsidR="00EC51D9">
        <w:t>need to meet the Future Homes Standard and</w:t>
      </w:r>
      <w:r w:rsidR="00BD1084">
        <w:t xml:space="preserve"> aspire to be net zero carbon in operation. </w:t>
      </w:r>
    </w:p>
    <w:p w14:paraId="0BCB217E" w14:textId="77777777" w:rsidR="00035047" w:rsidRPr="00035047" w:rsidRDefault="00035047" w:rsidP="00035047"/>
    <w:p w14:paraId="0D78E7BB" w14:textId="20B24A4B" w:rsidR="00B1160D" w:rsidRPr="00035047" w:rsidRDefault="00035047" w:rsidP="00C82371">
      <w:pPr>
        <w:pStyle w:val="ListParagraph"/>
        <w:numPr>
          <w:ilvl w:val="0"/>
          <w:numId w:val="11"/>
        </w:numPr>
      </w:pPr>
      <w:r w:rsidRPr="00035047">
        <w:t xml:space="preserve">Other environmental improvements </w:t>
      </w:r>
      <w:r w:rsidR="00B43298">
        <w:t>accompanying the carbon reduction requirements will include</w:t>
      </w:r>
      <w:r w:rsidRPr="00035047">
        <w:t>: provision of green roofs, solar thermal hot water systems</w:t>
      </w:r>
      <w:r w:rsidR="009D64CF">
        <w:t xml:space="preserve"> and photovoltaics,</w:t>
      </w:r>
      <w:r w:rsidRPr="00035047">
        <w:t xml:space="preserve"> improved biodiversity as a result of increased tree planting and landscaped communal open spaces, provision of Sustainable Urban Drainage Systems, and green travel plans to encourage use of public transport and walking. Where possible, we will endeavour to recycle demolition material recognising this may be limited due to the construction type of some properties.</w:t>
      </w:r>
      <w:r w:rsidR="000929A6" w:rsidRPr="00035047">
        <w:t xml:space="preserve"> </w:t>
      </w:r>
    </w:p>
    <w:p w14:paraId="725E999E" w14:textId="5CB1BD69" w:rsidR="000929A6" w:rsidRPr="00035047" w:rsidRDefault="000929A6" w:rsidP="001472A8">
      <w:pPr>
        <w:rPr>
          <w:iCs/>
        </w:rPr>
      </w:pPr>
    </w:p>
    <w:p w14:paraId="31409836" w14:textId="77777777" w:rsidR="002A3FEF" w:rsidRPr="00035047" w:rsidRDefault="002A3FEF" w:rsidP="002A3FEF">
      <w:pPr>
        <w:pStyle w:val="Heading4"/>
        <w:rPr>
          <w:szCs w:val="24"/>
        </w:rPr>
      </w:pPr>
      <w:r w:rsidRPr="00035047">
        <w:rPr>
          <w:szCs w:val="24"/>
        </w:rPr>
        <w:t>Dat</w:t>
      </w:r>
      <w:r w:rsidR="00DE72CF" w:rsidRPr="00035047">
        <w:rPr>
          <w:szCs w:val="24"/>
        </w:rPr>
        <w:t>a</w:t>
      </w:r>
      <w:r w:rsidRPr="00035047">
        <w:rPr>
          <w:szCs w:val="24"/>
        </w:rPr>
        <w:t xml:space="preserve"> Protection Implications</w:t>
      </w:r>
    </w:p>
    <w:p w14:paraId="31A0A1D4" w14:textId="77777777" w:rsidR="00035047" w:rsidRDefault="00035047" w:rsidP="002A3FEF">
      <w:pPr>
        <w:rPr>
          <w:color w:val="0000FF"/>
        </w:rPr>
      </w:pPr>
    </w:p>
    <w:p w14:paraId="5EB451EA" w14:textId="2CEF7B36" w:rsidR="00330832" w:rsidRPr="00C82371" w:rsidRDefault="00BB2CAD" w:rsidP="00C82371">
      <w:pPr>
        <w:pStyle w:val="ListParagraph"/>
        <w:numPr>
          <w:ilvl w:val="0"/>
          <w:numId w:val="11"/>
        </w:numPr>
        <w:rPr>
          <w:rFonts w:ascii="Segoe UI" w:hAnsi="Segoe UI" w:cs="Segoe UI"/>
          <w:sz w:val="18"/>
          <w:szCs w:val="18"/>
        </w:rPr>
      </w:pPr>
      <w:r>
        <w:t>There are no data protection implications arising from the report.</w:t>
      </w:r>
    </w:p>
    <w:p w14:paraId="050C1713" w14:textId="1E6E9E1C" w:rsidR="00105B8A" w:rsidRDefault="00A81E19" w:rsidP="00BB2CAD">
      <w:pPr>
        <w:pStyle w:val="Heading3"/>
        <w:spacing w:before="480" w:after="240"/>
        <w:rPr>
          <w:szCs w:val="24"/>
          <w:lang w:val="en-US"/>
        </w:rPr>
      </w:pPr>
      <w:r>
        <w:t>Risk Management Implications</w:t>
      </w:r>
      <w:bookmarkStart w:id="2" w:name="_Hlk60923477"/>
      <w:bookmarkStart w:id="3" w:name="_Hlk60922991"/>
      <w:bookmarkStart w:id="4" w:name="_Hlk60923939"/>
      <w:r w:rsidR="00C53F1A" w:rsidRPr="00105B8A">
        <w:rPr>
          <w:color w:val="0000FF"/>
        </w:rPr>
        <w:t xml:space="preserve"> </w:t>
      </w:r>
    </w:p>
    <w:p w14:paraId="0B289C2F" w14:textId="0623B2AA" w:rsidR="00C53F1A" w:rsidRPr="00105B8A" w:rsidRDefault="00C53F1A" w:rsidP="00105B8A">
      <w:pPr>
        <w:tabs>
          <w:tab w:val="left" w:pos="5610"/>
        </w:tabs>
        <w:ind w:right="81"/>
        <w:rPr>
          <w:color w:val="0000FF"/>
        </w:rPr>
      </w:pPr>
      <w:r>
        <w:rPr>
          <w:rFonts w:cs="Arial"/>
          <w:szCs w:val="24"/>
          <w:lang w:val="en-US"/>
        </w:rPr>
        <w:t xml:space="preserve">Risks included on corporate or directorate risk register? </w:t>
      </w:r>
      <w:r w:rsidR="000F5FFC" w:rsidRPr="000F5FFC">
        <w:rPr>
          <w:rFonts w:cs="Arial"/>
          <w:b/>
          <w:bCs/>
          <w:szCs w:val="24"/>
          <w:lang w:val="en-US"/>
        </w:rPr>
        <w:t>Yes</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7B2C028B"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Yes</w:t>
      </w:r>
      <w:r w:rsidR="00F32E78">
        <w:rPr>
          <w:rFonts w:cs="Arial"/>
          <w:b/>
          <w:bCs/>
          <w:szCs w:val="24"/>
          <w:lang w:val="en-US" w:eastAsia="en-GB"/>
        </w:rPr>
        <w:t>,</w:t>
      </w:r>
      <w:r w:rsidR="00433D9F">
        <w:rPr>
          <w:rFonts w:cs="Arial"/>
          <w:b/>
          <w:bCs/>
          <w:szCs w:val="24"/>
          <w:lang w:val="en-US" w:eastAsia="en-GB"/>
        </w:rPr>
        <w:t xml:space="preserve"> for the </w:t>
      </w:r>
      <w:r w:rsidR="003D0212">
        <w:rPr>
          <w:rFonts w:cs="Arial"/>
          <w:b/>
          <w:bCs/>
          <w:szCs w:val="24"/>
          <w:lang w:val="en-US" w:eastAsia="en-GB"/>
        </w:rPr>
        <w:t>whole project</w:t>
      </w:r>
    </w:p>
    <w:p w14:paraId="72B374FF" w14:textId="77777777" w:rsidR="00C53F1A" w:rsidRDefault="00C53F1A" w:rsidP="00105B8A">
      <w:pPr>
        <w:tabs>
          <w:tab w:val="left" w:pos="5610"/>
        </w:tabs>
        <w:ind w:left="567" w:right="81" w:hanging="567"/>
      </w:pPr>
    </w:p>
    <w:p w14:paraId="2E054B04" w14:textId="46261EB7" w:rsidR="00C53F1A" w:rsidRDefault="00C53F1A" w:rsidP="00105B8A">
      <w:pPr>
        <w:tabs>
          <w:tab w:val="left" w:pos="5610"/>
        </w:tabs>
        <w:ind w:right="81"/>
      </w:pPr>
      <w:r>
        <w:t xml:space="preserve">The relevant risks contained in the register are attached/summarised below. </w:t>
      </w:r>
      <w:r>
        <w:rPr>
          <w:rFonts w:cs="Arial"/>
          <w:b/>
          <w:bCs/>
          <w:szCs w:val="24"/>
          <w:lang w:val="en-US" w:eastAsia="en-GB"/>
        </w:rPr>
        <w:t>n/a</w:t>
      </w:r>
      <w:r w:rsidR="00105B8A">
        <w:rPr>
          <w:rFonts w:cs="Arial"/>
          <w:b/>
          <w:bCs/>
          <w:szCs w:val="24"/>
          <w:lang w:val="en-US" w:eastAsia="en-GB"/>
        </w:rPr>
        <w:t xml:space="preserve"> </w:t>
      </w:r>
    </w:p>
    <w:p w14:paraId="45AEB19F" w14:textId="77777777" w:rsidR="00105B8A" w:rsidRDefault="00105B8A" w:rsidP="00105B8A"/>
    <w:p w14:paraId="68B1512C" w14:textId="2759935A" w:rsidR="00C53F1A" w:rsidRDefault="00C53F1A" w:rsidP="00105B8A">
      <w:r>
        <w:t xml:space="preserve">The following key risks should be taken </w:t>
      </w:r>
      <w:r w:rsidR="00105B8A">
        <w:t>i</w:t>
      </w:r>
      <w:r>
        <w:t>nto account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4099"/>
        <w:gridCol w:w="1269"/>
      </w:tblGrid>
      <w:tr w:rsidR="00380F87" w14:paraId="1404D484" w14:textId="77777777" w:rsidTr="067902E4">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2"/>
          <w:p w14:paraId="756F1795" w14:textId="77777777" w:rsidR="00380F87" w:rsidRDefault="00380F87" w:rsidP="00701F94">
            <w:pPr>
              <w:spacing w:line="247" w:lineRule="auto"/>
              <w:ind w:right="141"/>
              <w:rPr>
                <w:rFonts w:cs="Arial"/>
                <w:b/>
                <w:bCs/>
                <w:szCs w:val="24"/>
                <w:lang w:val="en-US" w:eastAsia="en-GB"/>
              </w:rPr>
            </w:pPr>
            <w:r>
              <w:rPr>
                <w:rFonts w:cs="Arial"/>
                <w:b/>
                <w:bCs/>
                <w:szCs w:val="24"/>
                <w:lang w:val="en-US" w:eastAsia="en-GB"/>
              </w:rPr>
              <w:t>Risk Description</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E899FA" w14:textId="77777777" w:rsidR="00380F87" w:rsidRDefault="00380F87" w:rsidP="00701F94">
            <w:pPr>
              <w:spacing w:line="247" w:lineRule="auto"/>
              <w:ind w:right="141"/>
              <w:rPr>
                <w:rFonts w:cs="Arial"/>
                <w:b/>
                <w:bCs/>
                <w:szCs w:val="24"/>
                <w:lang w:val="en-US" w:eastAsia="en-GB"/>
              </w:rPr>
            </w:pPr>
            <w:r>
              <w:rPr>
                <w:rFonts w:cs="Arial"/>
                <w:b/>
                <w:bCs/>
                <w:szCs w:val="24"/>
                <w:lang w:val="en-US" w:eastAsia="en-GB"/>
              </w:rPr>
              <w:t>Mitigations</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E690" w14:textId="77777777" w:rsidR="00380F87" w:rsidRDefault="00380F87" w:rsidP="00701F94">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4B1F0661" w14:textId="77777777" w:rsidTr="067902E4">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599A42" w14:textId="7B471A26" w:rsidR="00380F87" w:rsidRDefault="00881B20" w:rsidP="00701F94">
            <w:pPr>
              <w:spacing w:line="247" w:lineRule="auto"/>
              <w:ind w:right="141"/>
              <w:rPr>
                <w:rFonts w:cs="Arial"/>
                <w:szCs w:val="24"/>
                <w:lang w:val="en-US" w:eastAsia="en-GB"/>
              </w:rPr>
            </w:pPr>
            <w:r w:rsidRPr="00881B20">
              <w:rPr>
                <w:rFonts w:cs="Arial"/>
                <w:szCs w:val="24"/>
                <w:lang w:val="en-US" w:eastAsia="en-GB"/>
              </w:rPr>
              <w:t xml:space="preserve">Appointment of </w:t>
            </w:r>
            <w:r w:rsidR="001C0C02">
              <w:rPr>
                <w:rFonts w:cs="Arial"/>
                <w:szCs w:val="24"/>
                <w:lang w:val="en-US" w:eastAsia="en-GB"/>
              </w:rPr>
              <w:t xml:space="preserve">the HSDP </w:t>
            </w:r>
            <w:r w:rsidRPr="00881B20">
              <w:rPr>
                <w:rFonts w:cs="Arial"/>
                <w:szCs w:val="24"/>
                <w:lang w:val="en-US" w:eastAsia="en-GB"/>
              </w:rPr>
              <w:t xml:space="preserve">is challenged – any challenge </w:t>
            </w:r>
            <w:r w:rsidR="00607199">
              <w:rPr>
                <w:rFonts w:cs="Arial"/>
                <w:szCs w:val="24"/>
                <w:lang w:val="en-US" w:eastAsia="en-GB"/>
              </w:rPr>
              <w:t xml:space="preserve">could </w:t>
            </w:r>
            <w:r w:rsidRPr="00881B20">
              <w:rPr>
                <w:rFonts w:cs="Arial"/>
                <w:szCs w:val="24"/>
                <w:lang w:val="en-US" w:eastAsia="en-GB"/>
              </w:rPr>
              <w:t>lead to delays in progressing the project which may threaten the start on site deadline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7F8256" w14:textId="7457E298" w:rsidR="00380F87" w:rsidRDefault="406B744C" w:rsidP="00C82371">
            <w:pPr>
              <w:pStyle w:val="ListParagraph"/>
              <w:numPr>
                <w:ilvl w:val="0"/>
                <w:numId w:val="2"/>
              </w:numPr>
              <w:suppressAutoHyphens/>
              <w:autoSpaceDN w:val="0"/>
              <w:spacing w:line="247" w:lineRule="auto"/>
              <w:ind w:left="171" w:right="141" w:hanging="171"/>
              <w:rPr>
                <w:lang w:val="en-US"/>
              </w:rPr>
            </w:pPr>
            <w:r w:rsidRPr="067902E4">
              <w:rPr>
                <w:lang w:val="en-US"/>
              </w:rPr>
              <w:t xml:space="preserve">Independent legal advice has been </w:t>
            </w:r>
            <w:r w:rsidR="7C7FF627" w:rsidRPr="067902E4">
              <w:rPr>
                <w:lang w:val="en-US"/>
              </w:rPr>
              <w:t xml:space="preserve">received </w:t>
            </w:r>
            <w:r w:rsidR="230BEB51" w:rsidRPr="067902E4">
              <w:rPr>
                <w:lang w:val="en-US"/>
              </w:rPr>
              <w:t xml:space="preserve">with regard to the procurement of the HSDP and the ability for the council to </w:t>
            </w:r>
            <w:r w:rsidR="42DF5DB7" w:rsidRPr="067902E4">
              <w:rPr>
                <w:lang w:val="en-US"/>
              </w:rPr>
              <w:t xml:space="preserve">utilise the HSDP for the development of sites </w:t>
            </w:r>
            <w:r w:rsidR="59EA3820" w:rsidRPr="067902E4">
              <w:rPr>
                <w:lang w:val="en-US"/>
              </w:rPr>
              <w:t xml:space="preserve">other </w:t>
            </w:r>
            <w:r w:rsidR="42DF5DB7" w:rsidRPr="067902E4">
              <w:rPr>
                <w:lang w:val="en-US"/>
              </w:rPr>
              <w:t>than the Core sites.</w:t>
            </w:r>
          </w:p>
          <w:p w14:paraId="07DCD158" w14:textId="77777777" w:rsidR="00380F87" w:rsidRDefault="00380F87" w:rsidP="000F2E7B">
            <w:pPr>
              <w:pStyle w:val="ListParagraph"/>
              <w:suppressAutoHyphens/>
              <w:autoSpaceDN w:val="0"/>
              <w:spacing w:line="247" w:lineRule="auto"/>
              <w:ind w:left="171" w:right="141"/>
              <w:rPr>
                <w:szCs w:val="24"/>
                <w:lang w:val="en-US"/>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1BD16511" w14:textId="77777777" w:rsidR="00380F87" w:rsidRDefault="00380F87" w:rsidP="00701F94">
            <w:pPr>
              <w:spacing w:line="247" w:lineRule="auto"/>
              <w:ind w:left="171" w:right="141"/>
              <w:rPr>
                <w:rFonts w:cs="Arial"/>
                <w:szCs w:val="24"/>
                <w:lang w:val="en-US" w:eastAsia="en-GB"/>
              </w:rPr>
            </w:pPr>
            <w:r>
              <w:rPr>
                <w:rFonts w:cs="Arial"/>
                <w:szCs w:val="24"/>
                <w:lang w:val="en-US" w:eastAsia="en-GB"/>
              </w:rPr>
              <w:t>Green</w:t>
            </w:r>
          </w:p>
        </w:tc>
      </w:tr>
      <w:tr w:rsidR="00380F87" w14:paraId="6274505A" w14:textId="77777777" w:rsidTr="067902E4">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44A2D7" w14:textId="6AABEED7" w:rsidR="00380F87" w:rsidRDefault="004C16F5" w:rsidP="00701F94">
            <w:pPr>
              <w:spacing w:line="247" w:lineRule="auto"/>
              <w:ind w:right="141"/>
              <w:rPr>
                <w:rFonts w:cs="Arial"/>
                <w:szCs w:val="24"/>
                <w:lang w:val="en-US" w:eastAsia="en-GB"/>
              </w:rPr>
            </w:pPr>
            <w:r w:rsidRPr="004C16F5">
              <w:rPr>
                <w:rFonts w:cs="Arial"/>
                <w:szCs w:val="24"/>
                <w:lang w:val="en-US" w:eastAsia="en-GB"/>
              </w:rPr>
              <w:t>There has been no competitive assessment process to ensure that best value has been achieved for this specific project</w:t>
            </w:r>
            <w:r w:rsidR="00D6770B">
              <w:rPr>
                <w:rFonts w:cs="Arial"/>
                <w:szCs w:val="24"/>
                <w:lang w:val="en-US" w:eastAsia="en-GB"/>
              </w:rPr>
              <w:t>.</w:t>
            </w:r>
            <w:r>
              <w:rPr>
                <w:rFonts w:cs="Arial"/>
                <w:szCs w:val="24"/>
                <w:lang w:val="en-US" w:eastAsia="en-GB"/>
              </w:rPr>
              <w:t xml:space="preserve"> </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27BF49" w14:textId="0D926D59" w:rsidR="00380F87" w:rsidRDefault="1474AEFB" w:rsidP="00C82371">
            <w:pPr>
              <w:pStyle w:val="ListParagraph"/>
              <w:numPr>
                <w:ilvl w:val="0"/>
                <w:numId w:val="2"/>
              </w:numPr>
              <w:suppressAutoHyphens/>
              <w:autoSpaceDN w:val="0"/>
              <w:spacing w:line="247" w:lineRule="auto"/>
              <w:ind w:left="171" w:right="141" w:hanging="171"/>
              <w:rPr>
                <w:lang w:val="en-US"/>
              </w:rPr>
            </w:pPr>
            <w:r w:rsidRPr="067902E4">
              <w:rPr>
                <w:lang w:val="en-US"/>
              </w:rPr>
              <w:t xml:space="preserve">The procurement policy for the HSDP deals with this requiring an open book evaluation monitored by the </w:t>
            </w:r>
            <w:r w:rsidR="39301005" w:rsidRPr="772EBD22">
              <w:rPr>
                <w:lang w:val="en-US"/>
              </w:rPr>
              <w:t>HSDP</w:t>
            </w:r>
            <w:r w:rsidRPr="067902E4">
              <w:rPr>
                <w:lang w:val="en-US"/>
              </w:rPr>
              <w:t xml:space="preserve"> supervisor to ensure best value. </w:t>
            </w:r>
            <w:r w:rsidR="2FBA7138" w:rsidRPr="772EBD22">
              <w:rPr>
                <w:lang w:val="en-US"/>
              </w:rPr>
              <w:t xml:space="preserve">All </w:t>
            </w:r>
            <w:r w:rsidR="5B8EE4EA" w:rsidRPr="772EBD22">
              <w:rPr>
                <w:lang w:val="en-US"/>
              </w:rPr>
              <w:t>direct works</w:t>
            </w:r>
            <w:r w:rsidRPr="067902E4">
              <w:rPr>
                <w:lang w:val="en-US"/>
              </w:rPr>
              <w:t xml:space="preserve"> packages are treated the same – so the absence of a tender or competitive assessment is mitigated.</w:t>
            </w:r>
            <w:r w:rsidR="7EFC5F08" w:rsidRPr="772EBD22">
              <w:rPr>
                <w:lang w:val="en-US"/>
              </w:rPr>
              <w:t xml:space="preserve"> All sub- contract packages are tendered to the market.</w:t>
            </w:r>
          </w:p>
          <w:p w14:paraId="79FDFF6E" w14:textId="77777777" w:rsidR="00380F87" w:rsidRDefault="00380F87" w:rsidP="00DA7A07">
            <w:pPr>
              <w:pStyle w:val="ListParagraph"/>
              <w:suppressAutoHyphens/>
              <w:autoSpaceDN w:val="0"/>
              <w:spacing w:line="247" w:lineRule="auto"/>
              <w:ind w:left="171" w:right="141"/>
              <w:rPr>
                <w:szCs w:val="24"/>
                <w:lang w:val="en-US"/>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203D15A6" w14:textId="261C1FC1" w:rsidR="00380F87" w:rsidRDefault="00DE02F6" w:rsidP="00701F94">
            <w:pPr>
              <w:spacing w:line="247" w:lineRule="auto"/>
              <w:ind w:right="141"/>
              <w:rPr>
                <w:rFonts w:cs="Arial"/>
                <w:szCs w:val="24"/>
                <w:lang w:val="en-US" w:eastAsia="en-GB"/>
              </w:rPr>
            </w:pPr>
            <w:r>
              <w:rPr>
                <w:rFonts w:cs="Arial"/>
                <w:szCs w:val="24"/>
                <w:lang w:val="en-US" w:eastAsia="en-GB"/>
              </w:rPr>
              <w:t>Green</w:t>
            </w:r>
          </w:p>
        </w:tc>
      </w:tr>
      <w:tr w:rsidR="00DA69C1" w14:paraId="7A516EBF" w14:textId="77777777" w:rsidTr="067902E4">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058A47F" w14:textId="4D013B19" w:rsidR="00DA69C1" w:rsidRPr="004C16F5" w:rsidRDefault="00FF5965" w:rsidP="00701F94">
            <w:pPr>
              <w:spacing w:line="247" w:lineRule="auto"/>
              <w:ind w:right="141"/>
              <w:rPr>
                <w:rFonts w:cs="Arial"/>
                <w:szCs w:val="24"/>
                <w:lang w:val="en-US" w:eastAsia="en-GB"/>
              </w:rPr>
            </w:pPr>
            <w:r>
              <w:rPr>
                <w:rFonts w:cs="Arial"/>
                <w:szCs w:val="24"/>
                <w:lang w:val="en-US" w:eastAsia="en-GB"/>
              </w:rPr>
              <w:t>The council is not able to scrutinise and challenge the emerging c</w:t>
            </w:r>
            <w:r w:rsidR="00C62648">
              <w:rPr>
                <w:rFonts w:cs="Arial"/>
                <w:szCs w:val="24"/>
                <w:lang w:val="en-US" w:eastAsia="en-GB"/>
              </w:rPr>
              <w:t>osts</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FA5F9C" w14:textId="22F545E1" w:rsidR="00DB78E9" w:rsidRDefault="1664F40F" w:rsidP="00C82371">
            <w:pPr>
              <w:pStyle w:val="ListParagraph"/>
              <w:numPr>
                <w:ilvl w:val="0"/>
                <w:numId w:val="2"/>
              </w:numPr>
              <w:suppressAutoHyphens/>
              <w:autoSpaceDN w:val="0"/>
              <w:spacing w:line="247" w:lineRule="auto"/>
              <w:ind w:left="171" w:right="141" w:hanging="171"/>
              <w:rPr>
                <w:lang w:val="en-US"/>
              </w:rPr>
            </w:pPr>
            <w:r w:rsidRPr="067902E4">
              <w:rPr>
                <w:lang w:val="en-US"/>
              </w:rPr>
              <w:t xml:space="preserve">See above. All the costs will </w:t>
            </w:r>
            <w:r w:rsidR="521D5E71" w:rsidRPr="067902E4">
              <w:rPr>
                <w:lang w:val="en-US"/>
              </w:rPr>
              <w:t xml:space="preserve">be </w:t>
            </w:r>
            <w:r w:rsidRPr="067902E4">
              <w:rPr>
                <w:lang w:val="en-US"/>
              </w:rPr>
              <w:t>open book</w:t>
            </w:r>
            <w:r w:rsidR="521D5E71" w:rsidRPr="067902E4">
              <w:rPr>
                <w:lang w:val="en-US"/>
              </w:rPr>
              <w:t xml:space="preserve">, </w:t>
            </w:r>
            <w:r w:rsidR="69670793" w:rsidRPr="067902E4">
              <w:rPr>
                <w:lang w:val="en-US"/>
              </w:rPr>
              <w:t xml:space="preserve">consultants and construction packages will be tendered. We will </w:t>
            </w:r>
            <w:r w:rsidR="337C7510" w:rsidRPr="067902E4">
              <w:rPr>
                <w:lang w:val="en-US"/>
              </w:rPr>
              <w:t xml:space="preserve">continue to employ an independent cost consultant and other services to </w:t>
            </w:r>
            <w:r w:rsidR="7A997465" w:rsidRPr="067902E4">
              <w:rPr>
                <w:lang w:val="en-US"/>
              </w:rPr>
              <w:t xml:space="preserve">scrutinise and challenge the costs </w:t>
            </w:r>
            <w:r w:rsidR="7F8E6B92" w:rsidRPr="067902E4">
              <w:rPr>
                <w:lang w:val="en-US"/>
              </w:rPr>
              <w:t>using knowledge and experience of actual tender costs being achieved on similar projects.</w:t>
            </w:r>
          </w:p>
          <w:p w14:paraId="03AB693E" w14:textId="0023F251" w:rsidR="00DA69C1" w:rsidRDefault="00DA69C1" w:rsidP="003F5275">
            <w:pPr>
              <w:pStyle w:val="ListParagraph"/>
              <w:suppressAutoHyphens/>
              <w:autoSpaceDN w:val="0"/>
              <w:spacing w:line="247" w:lineRule="auto"/>
              <w:ind w:left="171" w:right="141"/>
              <w:rPr>
                <w:szCs w:val="24"/>
                <w:lang w:val="en-US"/>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61F11F7A" w14:textId="1F4A4ACA" w:rsidR="00DA69C1" w:rsidRDefault="00DE02F6" w:rsidP="00701F94">
            <w:pPr>
              <w:spacing w:line="247" w:lineRule="auto"/>
              <w:ind w:right="141"/>
              <w:rPr>
                <w:rFonts w:cs="Arial"/>
                <w:szCs w:val="24"/>
                <w:lang w:val="en-US" w:eastAsia="en-GB"/>
              </w:rPr>
            </w:pPr>
            <w:r>
              <w:rPr>
                <w:rFonts w:cs="Arial"/>
                <w:szCs w:val="24"/>
                <w:lang w:val="en-US" w:eastAsia="en-GB"/>
              </w:rPr>
              <w:t>Green</w:t>
            </w:r>
          </w:p>
        </w:tc>
      </w:tr>
      <w:tr w:rsidR="00F052F1" w14:paraId="26957BBE" w14:textId="77777777" w:rsidTr="067902E4">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FEFEC4" w14:textId="732B8C09" w:rsidR="00F052F1" w:rsidRDefault="006D2DEF" w:rsidP="00701F94">
            <w:pPr>
              <w:spacing w:line="247" w:lineRule="auto"/>
              <w:ind w:right="141"/>
              <w:rPr>
                <w:rFonts w:cs="Arial"/>
                <w:szCs w:val="24"/>
                <w:lang w:val="en-US" w:eastAsia="en-GB"/>
              </w:rPr>
            </w:pPr>
            <w:r>
              <w:rPr>
                <w:rFonts w:cs="Arial"/>
                <w:szCs w:val="24"/>
                <w:lang w:val="en-US" w:eastAsia="en-GB"/>
              </w:rPr>
              <w:t>T</w:t>
            </w:r>
            <w:r w:rsidR="00B11F35">
              <w:rPr>
                <w:rFonts w:cs="Arial"/>
                <w:szCs w:val="24"/>
                <w:lang w:val="en-US" w:eastAsia="en-GB"/>
              </w:rPr>
              <w:t xml:space="preserve">he </w:t>
            </w:r>
            <w:r w:rsidR="00B62C99">
              <w:rPr>
                <w:rFonts w:cs="Arial"/>
                <w:szCs w:val="24"/>
                <w:lang w:val="en-US" w:eastAsia="en-GB"/>
              </w:rPr>
              <w:t>March 202</w:t>
            </w:r>
            <w:r w:rsidR="00ED43DE">
              <w:rPr>
                <w:rFonts w:cs="Arial"/>
                <w:szCs w:val="24"/>
                <w:lang w:val="en-US" w:eastAsia="en-GB"/>
              </w:rPr>
              <w:t>3</w:t>
            </w:r>
            <w:r w:rsidR="00B62C99">
              <w:rPr>
                <w:rFonts w:cs="Arial"/>
                <w:szCs w:val="24"/>
                <w:lang w:val="en-US" w:eastAsia="en-GB"/>
              </w:rPr>
              <w:t xml:space="preserve"> start on site deadline is not achieved. </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002C77" w14:textId="77777777" w:rsidR="00302317" w:rsidRDefault="13F4EE72" w:rsidP="00C82371">
            <w:pPr>
              <w:pStyle w:val="ListParagraph"/>
              <w:numPr>
                <w:ilvl w:val="0"/>
                <w:numId w:val="5"/>
              </w:numPr>
              <w:suppressAutoHyphens/>
              <w:autoSpaceDN w:val="0"/>
              <w:spacing w:line="247" w:lineRule="auto"/>
              <w:ind w:left="312" w:right="141" w:hanging="284"/>
              <w:rPr>
                <w:lang w:val="en-US"/>
              </w:rPr>
            </w:pPr>
            <w:r w:rsidRPr="067902E4">
              <w:rPr>
                <w:lang w:val="en-US"/>
              </w:rPr>
              <w:t xml:space="preserve">Wates have provided assurances and </w:t>
            </w:r>
            <w:r w:rsidR="38CD889E" w:rsidRPr="067902E4">
              <w:rPr>
                <w:lang w:val="en-US"/>
              </w:rPr>
              <w:t xml:space="preserve">evidence they have the capacity and resources with the right level of knowledge and experience to take </w:t>
            </w:r>
            <w:r w:rsidR="4D8601AA" w:rsidRPr="067902E4">
              <w:rPr>
                <w:lang w:val="en-US"/>
              </w:rPr>
              <w:t>this project forward alongside the Core Sites.</w:t>
            </w:r>
          </w:p>
          <w:p w14:paraId="073A27E4" w14:textId="77777777" w:rsidR="00F052F1" w:rsidRDefault="4D8601AA" w:rsidP="00C82371">
            <w:pPr>
              <w:pStyle w:val="ListParagraph"/>
              <w:numPr>
                <w:ilvl w:val="0"/>
                <w:numId w:val="5"/>
              </w:numPr>
              <w:suppressAutoHyphens/>
              <w:autoSpaceDN w:val="0"/>
              <w:spacing w:line="247" w:lineRule="auto"/>
              <w:ind w:left="312" w:right="141" w:hanging="284"/>
              <w:rPr>
                <w:lang w:val="en-US"/>
              </w:rPr>
            </w:pPr>
            <w:r w:rsidRPr="067902E4">
              <w:rPr>
                <w:lang w:val="en-US"/>
              </w:rPr>
              <w:t xml:space="preserve"> The start on site deadline is challenging but is more likely to be achieved through the appointment of the HSDP</w:t>
            </w:r>
            <w:r w:rsidR="0B09DE3D" w:rsidRPr="067902E4">
              <w:rPr>
                <w:lang w:val="en-US"/>
              </w:rPr>
              <w:t>.</w:t>
            </w:r>
          </w:p>
          <w:p w14:paraId="04809214" w14:textId="2F063ED3" w:rsidR="009205BA" w:rsidRPr="00302317" w:rsidRDefault="4E50EBE9" w:rsidP="00C82371">
            <w:pPr>
              <w:pStyle w:val="ListParagraph"/>
              <w:numPr>
                <w:ilvl w:val="0"/>
                <w:numId w:val="5"/>
              </w:numPr>
              <w:suppressAutoHyphens/>
              <w:autoSpaceDN w:val="0"/>
              <w:spacing w:line="247" w:lineRule="auto"/>
              <w:ind w:left="312" w:right="141" w:hanging="284"/>
              <w:rPr>
                <w:lang w:val="en-US"/>
              </w:rPr>
            </w:pPr>
            <w:r w:rsidRPr="067902E4">
              <w:rPr>
                <w:lang w:val="en-US"/>
              </w:rPr>
              <w:t>GLA is regularly update</w:t>
            </w:r>
            <w:r w:rsidR="1523EF3F" w:rsidRPr="067902E4">
              <w:rPr>
                <w:lang w:val="en-US"/>
              </w:rPr>
              <w:t>d</w:t>
            </w:r>
            <w:r w:rsidRPr="067902E4">
              <w:rPr>
                <w:lang w:val="en-US"/>
              </w:rPr>
              <w:t xml:space="preserve"> on progress to meet </w:t>
            </w:r>
            <w:r w:rsidR="285EAAD7" w:rsidRPr="067902E4">
              <w:rPr>
                <w:lang w:val="en-US"/>
              </w:rPr>
              <w:t>March 2023 deadline</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5370B9D1" w14:textId="52F860B0" w:rsidR="00F052F1" w:rsidRDefault="006D2DEF" w:rsidP="00701F94">
            <w:pPr>
              <w:spacing w:line="247" w:lineRule="auto"/>
              <w:ind w:right="141"/>
              <w:rPr>
                <w:rFonts w:cs="Arial"/>
                <w:szCs w:val="24"/>
                <w:lang w:val="en-US" w:eastAsia="en-GB"/>
              </w:rPr>
            </w:pPr>
            <w:r>
              <w:rPr>
                <w:rFonts w:cs="Arial"/>
                <w:szCs w:val="24"/>
                <w:lang w:val="en-US" w:eastAsia="en-GB"/>
              </w:rPr>
              <w:t>Amber</w:t>
            </w:r>
          </w:p>
        </w:tc>
      </w:tr>
      <w:tr w:rsidR="001841F2" w14:paraId="725EF280" w14:textId="77777777" w:rsidTr="067902E4">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72A1E5" w14:textId="13D72AAD" w:rsidR="001841F2" w:rsidRDefault="001841F2" w:rsidP="30771C79">
            <w:pPr>
              <w:spacing w:line="247" w:lineRule="auto"/>
              <w:ind w:right="141"/>
              <w:rPr>
                <w:rFonts w:cs="Arial"/>
                <w:lang w:val="en-US" w:eastAsia="en-GB"/>
              </w:rPr>
            </w:pPr>
            <w:r w:rsidRPr="1DEE618E">
              <w:rPr>
                <w:rFonts w:cs="Arial"/>
                <w:lang w:val="en-US" w:eastAsia="en-GB"/>
              </w:rPr>
              <w:lastRenderedPageBreak/>
              <w:t xml:space="preserve">Financial risks </w:t>
            </w:r>
            <w:r w:rsidR="191857F3" w:rsidRPr="1DEE618E">
              <w:rPr>
                <w:rFonts w:cs="Arial"/>
                <w:lang w:val="en-US" w:eastAsia="en-GB"/>
              </w:rPr>
              <w:t>to the Council (General Fund and HRA)</w:t>
            </w:r>
            <w:r w:rsidR="00A3052B">
              <w:rPr>
                <w:rFonts w:cs="Arial"/>
                <w:lang w:val="en-US" w:eastAsia="en-GB"/>
              </w:rPr>
              <w:t xml:space="preserve"> </w:t>
            </w:r>
            <w:r w:rsidR="002C785B">
              <w:rPr>
                <w:rFonts w:cs="Arial"/>
                <w:lang w:val="en-US" w:eastAsia="en-GB"/>
              </w:rPr>
              <w:t xml:space="preserve">such as </w:t>
            </w:r>
          </w:p>
          <w:p w14:paraId="69E062D3" w14:textId="6B34CDB8" w:rsidR="001841F2" w:rsidRDefault="64A41719" w:rsidP="00701F94">
            <w:pPr>
              <w:spacing w:line="247" w:lineRule="auto"/>
              <w:ind w:right="141"/>
              <w:rPr>
                <w:szCs w:val="24"/>
                <w:lang w:val="en-US" w:eastAsia="en-GB"/>
              </w:rPr>
            </w:pPr>
            <w:r w:rsidRPr="43E8903B">
              <w:rPr>
                <w:rFonts w:cs="Arial"/>
                <w:szCs w:val="24"/>
                <w:lang w:val="en-US" w:eastAsia="en-GB"/>
              </w:rPr>
              <w:t>Cashflow, sa</w:t>
            </w:r>
            <w:r w:rsidR="00F93965">
              <w:rPr>
                <w:rFonts w:cs="Arial"/>
                <w:szCs w:val="24"/>
                <w:lang w:val="en-US" w:eastAsia="en-GB"/>
              </w:rPr>
              <w:t>l</w:t>
            </w:r>
            <w:r w:rsidRPr="43E8903B">
              <w:rPr>
                <w:rFonts w:cs="Arial"/>
                <w:szCs w:val="24"/>
                <w:lang w:val="en-US" w:eastAsia="en-GB"/>
              </w:rPr>
              <w:t>es risk</w:t>
            </w:r>
            <w:r w:rsidR="004B7B04">
              <w:rPr>
                <w:rFonts w:cs="Arial"/>
                <w:szCs w:val="24"/>
                <w:lang w:val="en-US" w:eastAsia="en-GB"/>
              </w:rPr>
              <w:t xml:space="preserve"> </w:t>
            </w:r>
            <w:r w:rsidR="004E3BAB">
              <w:rPr>
                <w:rFonts w:cs="Arial"/>
                <w:szCs w:val="24"/>
                <w:lang w:val="en-US" w:eastAsia="en-GB"/>
              </w:rPr>
              <w:t xml:space="preserve">and </w:t>
            </w:r>
            <w:r w:rsidR="004E3BAB" w:rsidRPr="0A8CBC4A">
              <w:rPr>
                <w:rFonts w:cs="Arial"/>
                <w:szCs w:val="24"/>
                <w:lang w:val="en-US" w:eastAsia="en-GB"/>
              </w:rPr>
              <w:t>unaffordability</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3C2692" w14:textId="3BC0E86A" w:rsidR="001841F2" w:rsidRPr="00302317" w:rsidRDefault="3F002A4A" w:rsidP="00C82371">
            <w:pPr>
              <w:pStyle w:val="ListParagraph"/>
              <w:numPr>
                <w:ilvl w:val="0"/>
                <w:numId w:val="5"/>
              </w:numPr>
              <w:suppressAutoHyphens/>
              <w:autoSpaceDN w:val="0"/>
              <w:spacing w:line="247" w:lineRule="auto"/>
              <w:ind w:left="312" w:right="141" w:hanging="284"/>
              <w:rPr>
                <w:lang w:val="en-US"/>
              </w:rPr>
            </w:pPr>
            <w:r w:rsidRPr="1DEE618E">
              <w:rPr>
                <w:lang w:val="en-US"/>
              </w:rPr>
              <w:t xml:space="preserve">From initial financial modelling </w:t>
            </w:r>
            <w:r w:rsidR="065FDAF0" w:rsidRPr="1DEE618E">
              <w:rPr>
                <w:lang w:val="en-US"/>
              </w:rPr>
              <w:t>both the social and shared ownership units and the market sale units are affordable (HRA) and generate a posi</w:t>
            </w:r>
            <w:r w:rsidR="03257331" w:rsidRPr="1DEE618E">
              <w:rPr>
                <w:lang w:val="en-US"/>
              </w:rPr>
              <w:t xml:space="preserve">tive </w:t>
            </w:r>
            <w:r w:rsidR="065FDAF0" w:rsidRPr="1DEE618E">
              <w:rPr>
                <w:lang w:val="en-US"/>
              </w:rPr>
              <w:t>ret</w:t>
            </w:r>
            <w:r w:rsidR="4AF84656" w:rsidRPr="1DEE618E">
              <w:rPr>
                <w:lang w:val="en-US"/>
              </w:rPr>
              <w:t>urn to the Council</w:t>
            </w:r>
            <w:r w:rsidR="7D430EEE" w:rsidRPr="1DEE618E">
              <w:rPr>
                <w:lang w:val="en-US"/>
              </w:rPr>
              <w:t xml:space="preserve"> (market sale).  The purpose of the Business Plan </w:t>
            </w:r>
            <w:r w:rsidR="1B3A66B9" w:rsidRPr="1DEE618E">
              <w:rPr>
                <w:lang w:val="en-US"/>
              </w:rPr>
              <w:t xml:space="preserve">is </w:t>
            </w:r>
            <w:r w:rsidR="7D430EEE" w:rsidRPr="1DEE618E">
              <w:rPr>
                <w:lang w:val="en-US"/>
              </w:rPr>
              <w:t>to refresh the current modelling</w:t>
            </w:r>
            <w:r w:rsidR="000F5585">
              <w:rPr>
                <w:lang w:val="en-US"/>
              </w:rPr>
              <w:t>, r</w:t>
            </w:r>
            <w:r w:rsidR="00F31D1A">
              <w:rPr>
                <w:lang w:val="en-US"/>
              </w:rPr>
              <w:t xml:space="preserve">eview </w:t>
            </w:r>
            <w:r w:rsidR="000F5585">
              <w:rPr>
                <w:lang w:val="en-US"/>
              </w:rPr>
              <w:t xml:space="preserve">and confirm the mitigations </w:t>
            </w:r>
            <w:r w:rsidR="7D430EEE" w:rsidRPr="1DEE618E">
              <w:rPr>
                <w:lang w:val="en-US"/>
              </w:rPr>
              <w:t xml:space="preserve">before </w:t>
            </w:r>
            <w:r w:rsidR="67E72E82" w:rsidRPr="1DEE618E">
              <w:rPr>
                <w:lang w:val="en-US"/>
              </w:rPr>
              <w:t xml:space="preserve">a final decision is made to proceed. </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7EA09AC8" w14:textId="0C2105D0" w:rsidR="001841F2" w:rsidRDefault="67E72E82" w:rsidP="00701F94">
            <w:pPr>
              <w:spacing w:line="247" w:lineRule="auto"/>
              <w:ind w:right="141"/>
              <w:rPr>
                <w:rFonts w:cs="Arial"/>
                <w:lang w:val="en-US" w:eastAsia="en-GB"/>
              </w:rPr>
            </w:pPr>
            <w:r w:rsidRPr="1DEE618E">
              <w:rPr>
                <w:rFonts w:cs="Arial"/>
                <w:lang w:val="en-US" w:eastAsia="en-GB"/>
              </w:rPr>
              <w:t>Amber</w:t>
            </w:r>
          </w:p>
        </w:tc>
      </w:tr>
    </w:tbl>
    <w:bookmarkEnd w:id="3"/>
    <w:bookmarkEnd w:id="4"/>
    <w:p w14:paraId="0249BBDB" w14:textId="4E78F812" w:rsidR="002A3FEF" w:rsidRDefault="002A3FEF" w:rsidP="00A1211C">
      <w:pPr>
        <w:pStyle w:val="Heading3"/>
        <w:spacing w:before="480" w:after="240"/>
      </w:pPr>
      <w:r>
        <w:t>Procurement Implications</w:t>
      </w:r>
      <w:r w:rsidR="00450954">
        <w:t xml:space="preserve"> </w:t>
      </w:r>
    </w:p>
    <w:p w14:paraId="6EF84C75" w14:textId="7695E193" w:rsidR="00CF66E9" w:rsidRDefault="0023736F" w:rsidP="00C82371">
      <w:pPr>
        <w:pStyle w:val="Heading3"/>
        <w:numPr>
          <w:ilvl w:val="0"/>
          <w:numId w:val="11"/>
        </w:numPr>
        <w:spacing w:before="480" w:after="240"/>
        <w:rPr>
          <w:b w:val="0"/>
          <w:bCs w:val="0"/>
          <w:color w:val="FF0000"/>
          <w:szCs w:val="24"/>
        </w:rPr>
      </w:pPr>
      <w:r w:rsidRPr="0023736F">
        <w:rPr>
          <w:b w:val="0"/>
          <w:bCs w:val="0"/>
          <w:sz w:val="24"/>
          <w:szCs w:val="24"/>
        </w:rPr>
        <w:t>T</w:t>
      </w:r>
      <w:r w:rsidR="00B602F7" w:rsidRPr="00BF2759">
        <w:rPr>
          <w:b w:val="0"/>
          <w:bCs w:val="0"/>
          <w:sz w:val="24"/>
          <w:szCs w:val="24"/>
        </w:rPr>
        <w:t>he Director of Procurement has been consulted and fully involved in all</w:t>
      </w:r>
      <w:r w:rsidR="00AD06F9">
        <w:rPr>
          <w:b w:val="0"/>
          <w:bCs w:val="0"/>
          <w:sz w:val="24"/>
          <w:szCs w:val="24"/>
        </w:rPr>
        <w:t xml:space="preserve"> </w:t>
      </w:r>
      <w:r w:rsidR="00B602F7" w:rsidRPr="00BF2759">
        <w:rPr>
          <w:b w:val="0"/>
          <w:bCs w:val="0"/>
          <w:sz w:val="24"/>
          <w:szCs w:val="24"/>
        </w:rPr>
        <w:t>discussions and is satisfied this is the correct procurement approach and complies with the Council’s Contract Procedure rules and Public Contract regulations.</w:t>
      </w:r>
    </w:p>
    <w:p w14:paraId="47CFA6A7" w14:textId="77777777" w:rsidR="00BB2CAD" w:rsidRDefault="00C61061" w:rsidP="00BB2CAD">
      <w:pPr>
        <w:rPr>
          <w:b/>
          <w:bCs/>
          <w:sz w:val="28"/>
          <w:szCs w:val="28"/>
        </w:rPr>
      </w:pPr>
      <w:r w:rsidRPr="00BB3FA2">
        <w:rPr>
          <w:b/>
          <w:bCs/>
          <w:sz w:val="28"/>
          <w:szCs w:val="28"/>
        </w:rPr>
        <w:t>Legal Implications</w:t>
      </w:r>
    </w:p>
    <w:p w14:paraId="2240F150" w14:textId="77777777" w:rsidR="00BB2CAD" w:rsidRDefault="00BB2CAD" w:rsidP="00BB2CAD">
      <w:pPr>
        <w:rPr>
          <w:b/>
          <w:bCs/>
          <w:sz w:val="28"/>
          <w:szCs w:val="28"/>
        </w:rPr>
      </w:pPr>
    </w:p>
    <w:p w14:paraId="10BA87F1" w14:textId="56869210" w:rsidR="00C61061" w:rsidRPr="00C82371" w:rsidRDefault="00C61061" w:rsidP="00C82371">
      <w:pPr>
        <w:pStyle w:val="ListParagraph"/>
        <w:numPr>
          <w:ilvl w:val="0"/>
          <w:numId w:val="11"/>
        </w:numPr>
        <w:rPr>
          <w:b/>
          <w:bCs/>
          <w:szCs w:val="24"/>
        </w:rPr>
      </w:pPr>
      <w:r w:rsidRPr="00C82371">
        <w:rPr>
          <w:szCs w:val="24"/>
        </w:rPr>
        <w:t>A comprehensive Competitive Dialogue was undertaken pursuant to the Public Contracts Regulations 2015 for the appointment of a private sector partner to establish a strategic development partnership with the Council. The scope of that procurement clearly envisaged that future sites may be developed by the partnership in addition to the defined Core Sites</w:t>
      </w:r>
      <w:r w:rsidR="00564151" w:rsidRPr="00C82371">
        <w:rPr>
          <w:szCs w:val="24"/>
        </w:rPr>
        <w:t xml:space="preserve">. </w:t>
      </w:r>
      <w:r w:rsidRPr="00C82371">
        <w:rPr>
          <w:szCs w:val="24"/>
        </w:rPr>
        <w:t>In September 2020 Cabinet awarded Preferred Bidder status to Wates Construction Limited and the HSDP was formally incorporated in August 2021.</w:t>
      </w:r>
    </w:p>
    <w:p w14:paraId="039E52CC" w14:textId="77777777" w:rsidR="00C82371" w:rsidRPr="00C82371" w:rsidRDefault="00C82371" w:rsidP="00C82371">
      <w:pPr>
        <w:pStyle w:val="ListParagraph"/>
        <w:ind w:left="360"/>
        <w:rPr>
          <w:b/>
          <w:bCs/>
          <w:szCs w:val="24"/>
        </w:rPr>
      </w:pPr>
    </w:p>
    <w:p w14:paraId="5EFDF20E" w14:textId="5A811516" w:rsidR="00C61061" w:rsidRDefault="00C61061" w:rsidP="00C82371">
      <w:pPr>
        <w:pStyle w:val="ListParagraph"/>
        <w:numPr>
          <w:ilvl w:val="0"/>
          <w:numId w:val="11"/>
        </w:numPr>
      </w:pPr>
      <w:r>
        <w:t>A process to introduce further sites to the partnership is specifically envisaged in the HSDP’s contractual documents.</w:t>
      </w:r>
    </w:p>
    <w:p w14:paraId="4F3BE431" w14:textId="77777777" w:rsidR="00C61061" w:rsidRDefault="00C61061" w:rsidP="00C61061"/>
    <w:p w14:paraId="47AE153A" w14:textId="06081016" w:rsidR="00C61061" w:rsidRPr="00B61802" w:rsidRDefault="00C61061" w:rsidP="00C82371">
      <w:pPr>
        <w:pStyle w:val="ListParagraph"/>
        <w:numPr>
          <w:ilvl w:val="0"/>
          <w:numId w:val="11"/>
        </w:numPr>
      </w:pPr>
      <w:r w:rsidRPr="00FF5AD6">
        <w:t>Pinsent Masons have been retained to advise the Council throughout the entirety of the HSDP project</w:t>
      </w:r>
      <w:r>
        <w:t>, including the subject matter of this report</w:t>
      </w:r>
      <w:r w:rsidR="2AE788F9">
        <w:t xml:space="preserve"> and advice has been taken on the Council’s obligations pursuant to the applicable procurement rules</w:t>
      </w:r>
    </w:p>
    <w:p w14:paraId="6BA0002C" w14:textId="279B667A" w:rsidR="0C17E94C" w:rsidRDefault="0C17E94C" w:rsidP="0C17E94C">
      <w:pPr>
        <w:rPr>
          <w:szCs w:val="24"/>
        </w:rPr>
      </w:pPr>
    </w:p>
    <w:p w14:paraId="2F5523AA" w14:textId="71CFE18B" w:rsidR="36532A69" w:rsidRPr="00C82371" w:rsidRDefault="36532A69" w:rsidP="00C82371">
      <w:pPr>
        <w:pStyle w:val="ListParagraph"/>
        <w:numPr>
          <w:ilvl w:val="0"/>
          <w:numId w:val="11"/>
        </w:numPr>
        <w:rPr>
          <w:szCs w:val="24"/>
        </w:rPr>
      </w:pPr>
      <w:r w:rsidRPr="00C82371">
        <w:rPr>
          <w:szCs w:val="24"/>
        </w:rPr>
        <w:t xml:space="preserve">Full legal implications will be set out on the proposals contained within the Business Plan when </w:t>
      </w:r>
      <w:r w:rsidR="79257225" w:rsidRPr="00C82371">
        <w:rPr>
          <w:szCs w:val="24"/>
        </w:rPr>
        <w:t>they are known and</w:t>
      </w:r>
      <w:r w:rsidRPr="00C82371">
        <w:rPr>
          <w:szCs w:val="24"/>
        </w:rPr>
        <w:t xml:space="preserve"> brought to Cabinet for approval. Th</w:t>
      </w:r>
      <w:r w:rsidR="3FE5EF72" w:rsidRPr="00C82371">
        <w:rPr>
          <w:szCs w:val="24"/>
        </w:rPr>
        <w:t>e</w:t>
      </w:r>
      <w:r w:rsidRPr="00C82371">
        <w:rPr>
          <w:szCs w:val="24"/>
        </w:rPr>
        <w:t>s</w:t>
      </w:r>
      <w:r w:rsidR="3FE5EF72" w:rsidRPr="00C82371">
        <w:rPr>
          <w:szCs w:val="24"/>
        </w:rPr>
        <w:t>e</w:t>
      </w:r>
      <w:r w:rsidRPr="00C82371">
        <w:rPr>
          <w:szCs w:val="24"/>
        </w:rPr>
        <w:t xml:space="preserve"> will include </w:t>
      </w:r>
      <w:r w:rsidR="4902BB73" w:rsidRPr="00C82371">
        <w:rPr>
          <w:szCs w:val="24"/>
        </w:rPr>
        <w:t>the parameters set out in Part II of the Housing Act 1985 and the need to obtain the consent of the Secretary of State</w:t>
      </w:r>
      <w:r w:rsidR="6A74F752" w:rsidRPr="00C82371">
        <w:rPr>
          <w:szCs w:val="24"/>
        </w:rPr>
        <w:t xml:space="preserve"> to the disposal and/or appropriation of housing land</w:t>
      </w:r>
      <w:r w:rsidR="4902BB73" w:rsidRPr="00C82371">
        <w:rPr>
          <w:szCs w:val="24"/>
        </w:rPr>
        <w:t>, where required.</w:t>
      </w:r>
    </w:p>
    <w:p w14:paraId="11F2AC04" w14:textId="563DF9FB" w:rsidR="00333FAA" w:rsidRDefault="00333FAA" w:rsidP="00A1211C">
      <w:pPr>
        <w:pStyle w:val="Heading3"/>
        <w:spacing w:before="480" w:after="240"/>
      </w:pPr>
      <w:r>
        <w:t>Financial Implications</w:t>
      </w:r>
      <w:r w:rsidR="005A4409">
        <w:t xml:space="preserve"> </w:t>
      </w:r>
    </w:p>
    <w:p w14:paraId="4B091EEC" w14:textId="4C3644A5" w:rsidR="3872B0FA" w:rsidRPr="006F7ED3" w:rsidRDefault="6795B6DF" w:rsidP="00C82371">
      <w:pPr>
        <w:pStyle w:val="ListParagraph"/>
        <w:numPr>
          <w:ilvl w:val="0"/>
          <w:numId w:val="11"/>
        </w:numPr>
      </w:pPr>
      <w:r w:rsidRPr="006F7ED3">
        <w:lastRenderedPageBreak/>
        <w:t>There are two elements to the development of Phases 2 and 3 of Grange Farm with differing financial arr</w:t>
      </w:r>
      <w:r w:rsidR="703D0791" w:rsidRPr="006F7ED3">
        <w:t>angements</w:t>
      </w:r>
      <w:r w:rsidR="6E43DEAB">
        <w:t>:</w:t>
      </w:r>
      <w:r w:rsidR="703D0791" w:rsidRPr="006F7ED3">
        <w:t xml:space="preserve"> </w:t>
      </w:r>
    </w:p>
    <w:p w14:paraId="1BF06B15" w14:textId="48C41112" w:rsidR="5B4CDE43" w:rsidRPr="006F7ED3" w:rsidRDefault="5B4CDE43" w:rsidP="5B4CDE43">
      <w:pPr>
        <w:rPr>
          <w:szCs w:val="24"/>
        </w:rPr>
      </w:pPr>
    </w:p>
    <w:p w14:paraId="5EA93D65" w14:textId="6CA8662A" w:rsidR="1DE2AF2B" w:rsidRPr="006F7ED3" w:rsidRDefault="1DE2AF2B" w:rsidP="5B4CDE43">
      <w:pPr>
        <w:rPr>
          <w:szCs w:val="24"/>
          <w:u w:val="single"/>
        </w:rPr>
      </w:pPr>
      <w:r w:rsidRPr="006F7ED3">
        <w:rPr>
          <w:szCs w:val="24"/>
          <w:u w:val="single"/>
        </w:rPr>
        <w:t>Social and Shared Ownership Units</w:t>
      </w:r>
    </w:p>
    <w:p w14:paraId="6C6D7A97" w14:textId="305117C8" w:rsidR="5B4CDE43" w:rsidRPr="006F7ED3" w:rsidRDefault="5B4CDE43" w:rsidP="5B4CDE43">
      <w:pPr>
        <w:rPr>
          <w:szCs w:val="24"/>
        </w:rPr>
      </w:pPr>
    </w:p>
    <w:p w14:paraId="099E8391" w14:textId="19C041CB" w:rsidR="005A771D" w:rsidRPr="00C82371" w:rsidRDefault="005A771D" w:rsidP="00C82371">
      <w:pPr>
        <w:pStyle w:val="ListParagraph"/>
        <w:numPr>
          <w:ilvl w:val="0"/>
          <w:numId w:val="11"/>
        </w:numPr>
        <w:rPr>
          <w:szCs w:val="24"/>
        </w:rPr>
      </w:pPr>
      <w:r w:rsidRPr="00C82371">
        <w:rPr>
          <w:szCs w:val="24"/>
        </w:rPr>
        <w:t xml:space="preserve">The proposal is to appropriate a proportion of HRA land to the General fund and for the General fund to enter into partnership with the HSDP to deliver phases 2 and 3 of the Grange Farm development, of 185 (social and Shared ownership units) and 300 market for sale units. </w:t>
      </w:r>
    </w:p>
    <w:p w14:paraId="1CEF34CD" w14:textId="77777777" w:rsidR="009E18FA" w:rsidRDefault="009E18FA" w:rsidP="005A771D">
      <w:pPr>
        <w:rPr>
          <w:szCs w:val="24"/>
        </w:rPr>
      </w:pPr>
    </w:p>
    <w:p w14:paraId="2129FB43" w14:textId="2555FBD8" w:rsidR="005A771D" w:rsidRDefault="005A771D" w:rsidP="00C82371">
      <w:pPr>
        <w:pStyle w:val="ListParagraph"/>
        <w:numPr>
          <w:ilvl w:val="0"/>
          <w:numId w:val="11"/>
        </w:numPr>
        <w:rPr>
          <w:szCs w:val="24"/>
        </w:rPr>
      </w:pPr>
      <w:proofErr w:type="gramStart"/>
      <w:r w:rsidRPr="00C82371">
        <w:rPr>
          <w:szCs w:val="24"/>
        </w:rPr>
        <w:t>With regard to</w:t>
      </w:r>
      <w:proofErr w:type="gramEnd"/>
      <w:r w:rsidRPr="00C82371">
        <w:rPr>
          <w:szCs w:val="24"/>
        </w:rPr>
        <w:t xml:space="preserve"> the social and shared ownership units, the HRA will enter into a community works agreement with the HSDP and purchase the affordable units at cost from the HSDP as works progress. The </w:t>
      </w:r>
      <w:r w:rsidR="009E18FA" w:rsidRPr="00C82371">
        <w:rPr>
          <w:szCs w:val="24"/>
        </w:rPr>
        <w:t xml:space="preserve">estimated </w:t>
      </w:r>
      <w:r w:rsidRPr="00C82371">
        <w:rPr>
          <w:szCs w:val="24"/>
        </w:rPr>
        <w:t xml:space="preserve">cost to the HRA for the social housing units and Community Unit is £74.97m. (£68.8m for social housing and shared ownership </w:t>
      </w:r>
      <w:r w:rsidR="00572739" w:rsidRPr="00C82371">
        <w:rPr>
          <w:szCs w:val="24"/>
        </w:rPr>
        <w:t>units,</w:t>
      </w:r>
      <w:r w:rsidRPr="00C82371">
        <w:rPr>
          <w:szCs w:val="24"/>
        </w:rPr>
        <w:t xml:space="preserve"> £6,17m for the community unit). A </w:t>
      </w:r>
      <w:r w:rsidR="00C82371" w:rsidRPr="00C82371">
        <w:rPr>
          <w:szCs w:val="24"/>
        </w:rPr>
        <w:t>high-level</w:t>
      </w:r>
      <w:r w:rsidRPr="00C82371">
        <w:rPr>
          <w:szCs w:val="24"/>
        </w:rPr>
        <w:t xml:space="preserve"> review of the Current HRA Business Plan suggests that this development is affordable to the HRA subject to further detailed design work and an open book approach to the agreement of all costs. </w:t>
      </w:r>
    </w:p>
    <w:p w14:paraId="235B10CA" w14:textId="77777777" w:rsidR="00C82371" w:rsidRPr="00C82371" w:rsidRDefault="00C82371" w:rsidP="00C82371">
      <w:pPr>
        <w:pStyle w:val="ListParagraph"/>
        <w:rPr>
          <w:szCs w:val="24"/>
        </w:rPr>
      </w:pPr>
    </w:p>
    <w:p w14:paraId="62990BE9" w14:textId="6F7D1A72" w:rsidR="005A771D" w:rsidRPr="00C82371" w:rsidRDefault="005A771D" w:rsidP="00C82371">
      <w:pPr>
        <w:pStyle w:val="ListParagraph"/>
        <w:numPr>
          <w:ilvl w:val="0"/>
          <w:numId w:val="11"/>
        </w:numPr>
        <w:rPr>
          <w:szCs w:val="24"/>
        </w:rPr>
      </w:pPr>
      <w:r w:rsidRPr="00C82371">
        <w:rPr>
          <w:szCs w:val="24"/>
        </w:rPr>
        <w:t xml:space="preserve">Based on the current modelling, the cost of the social and shared ownership housing is broadly affordable within the HRA and this position will be reviewed once Wates have prepared the Business Plan as recommended by this report. </w:t>
      </w:r>
    </w:p>
    <w:p w14:paraId="246AC9EE" w14:textId="77777777" w:rsidR="005A771D" w:rsidRPr="005A771D" w:rsidRDefault="005A771D" w:rsidP="005A771D">
      <w:pPr>
        <w:rPr>
          <w:szCs w:val="24"/>
        </w:rPr>
      </w:pPr>
    </w:p>
    <w:p w14:paraId="3B6BDCE1" w14:textId="12C50031" w:rsidR="5B4CDE43" w:rsidRPr="00C82371" w:rsidRDefault="005A771D" w:rsidP="00C82371">
      <w:pPr>
        <w:pStyle w:val="ListParagraph"/>
        <w:numPr>
          <w:ilvl w:val="0"/>
          <w:numId w:val="11"/>
        </w:numPr>
        <w:rPr>
          <w:highlight w:val="yellow"/>
        </w:rPr>
      </w:pPr>
      <w:r w:rsidRPr="00C82371">
        <w:t>T</w:t>
      </w:r>
      <w:r>
        <w:t>he original HRA Business plan has a budget of £22m built in for Grange Farm phase 2. This has been updated following the procurement of both phases 2 and 3. Phase 1 is currently on site. The Business plan is currently being updated for the HRA and will take account of the detailed design and costs being worked up with Wates.</w:t>
      </w:r>
    </w:p>
    <w:p w14:paraId="7BD042B4" w14:textId="71A08368" w:rsidR="1DEE618E" w:rsidRDefault="1DEE618E" w:rsidP="1DEE618E">
      <w:pPr>
        <w:rPr>
          <w:szCs w:val="24"/>
        </w:rPr>
      </w:pPr>
    </w:p>
    <w:p w14:paraId="06AFF471" w14:textId="065F8EF8" w:rsidR="00F36FB6" w:rsidRPr="00C82371" w:rsidRDefault="00F36FB6" w:rsidP="1DEE618E">
      <w:pPr>
        <w:rPr>
          <w:szCs w:val="24"/>
          <w:u w:val="single"/>
        </w:rPr>
      </w:pPr>
      <w:r w:rsidRPr="00C82371">
        <w:rPr>
          <w:szCs w:val="24"/>
          <w:u w:val="single"/>
        </w:rPr>
        <w:t>Market Sale Units</w:t>
      </w:r>
    </w:p>
    <w:p w14:paraId="1AFC7479" w14:textId="77777777" w:rsidR="00C82371" w:rsidRDefault="00C82371" w:rsidP="1DEE618E">
      <w:pPr>
        <w:rPr>
          <w:szCs w:val="24"/>
        </w:rPr>
      </w:pPr>
    </w:p>
    <w:p w14:paraId="20830378" w14:textId="2556C644" w:rsidR="00F36FB6" w:rsidRPr="00C82371" w:rsidRDefault="00C82371" w:rsidP="00C82371">
      <w:pPr>
        <w:pStyle w:val="ListParagraph"/>
        <w:numPr>
          <w:ilvl w:val="0"/>
          <w:numId w:val="11"/>
        </w:numPr>
        <w:rPr>
          <w:szCs w:val="24"/>
        </w:rPr>
      </w:pPr>
      <w:r>
        <w:rPr>
          <w:szCs w:val="24"/>
        </w:rPr>
        <w:t>I</w:t>
      </w:r>
      <w:r w:rsidR="00F36FB6" w:rsidRPr="00C82371">
        <w:rPr>
          <w:szCs w:val="24"/>
        </w:rPr>
        <w:t xml:space="preserve">t is proposed that the 300 market </w:t>
      </w:r>
      <w:r w:rsidR="5726A15C" w:rsidRPr="00C82371">
        <w:rPr>
          <w:szCs w:val="24"/>
        </w:rPr>
        <w:t>sale units are carried out</w:t>
      </w:r>
      <w:r w:rsidR="0E60450E" w:rsidRPr="00C82371">
        <w:rPr>
          <w:szCs w:val="24"/>
        </w:rPr>
        <w:t xml:space="preserve"> by the HSDP in partnership with the</w:t>
      </w:r>
      <w:r w:rsidR="0E60450E" w:rsidRPr="00C82371">
        <w:rPr>
          <w:color w:val="4F81BD" w:themeColor="accent1"/>
          <w:szCs w:val="24"/>
        </w:rPr>
        <w:t xml:space="preserve"> </w:t>
      </w:r>
      <w:r w:rsidR="73F3F6B0" w:rsidRPr="00C82371">
        <w:rPr>
          <w:szCs w:val="24"/>
        </w:rPr>
        <w:t xml:space="preserve">Council (General Fund). The estimated </w:t>
      </w:r>
      <w:r w:rsidR="5EDA4B14" w:rsidRPr="00C82371">
        <w:rPr>
          <w:szCs w:val="24"/>
        </w:rPr>
        <w:t xml:space="preserve">capital cost of development of the units is £147m. The land associated with these units will have to be appropriated </w:t>
      </w:r>
      <w:r w:rsidR="798D95D0" w:rsidRPr="00C82371">
        <w:rPr>
          <w:szCs w:val="24"/>
        </w:rPr>
        <w:t>within the Council (from the HR</w:t>
      </w:r>
      <w:r w:rsidR="007749B8" w:rsidRPr="00C82371">
        <w:rPr>
          <w:szCs w:val="24"/>
        </w:rPr>
        <w:t>A</w:t>
      </w:r>
      <w:r w:rsidR="798D95D0" w:rsidRPr="00C82371">
        <w:rPr>
          <w:szCs w:val="24"/>
        </w:rPr>
        <w:t xml:space="preserve"> to the General Fund) and drawn</w:t>
      </w:r>
      <w:r w:rsidR="065AC299" w:rsidRPr="00C82371">
        <w:rPr>
          <w:szCs w:val="24"/>
        </w:rPr>
        <w:t xml:space="preserve"> down via the HSDP as the scheme develops. </w:t>
      </w:r>
    </w:p>
    <w:p w14:paraId="481904D4" w14:textId="7B2616A7" w:rsidR="1DEE618E" w:rsidRDefault="1DEE618E" w:rsidP="1DEE618E">
      <w:pPr>
        <w:rPr>
          <w:szCs w:val="24"/>
        </w:rPr>
      </w:pPr>
    </w:p>
    <w:p w14:paraId="5915CF2F" w14:textId="1F0DCA37" w:rsidR="065AC299" w:rsidRPr="00C82371" w:rsidRDefault="065AC299" w:rsidP="00C82371">
      <w:pPr>
        <w:pStyle w:val="ListParagraph"/>
        <w:numPr>
          <w:ilvl w:val="0"/>
          <w:numId w:val="11"/>
        </w:numPr>
        <w:rPr>
          <w:szCs w:val="24"/>
        </w:rPr>
      </w:pPr>
      <w:r w:rsidRPr="00C82371">
        <w:rPr>
          <w:szCs w:val="24"/>
        </w:rPr>
        <w:t xml:space="preserve">It is currently estimated that the Council will need to contribute </w:t>
      </w:r>
      <w:r w:rsidR="2B5D71AE" w:rsidRPr="00C82371">
        <w:rPr>
          <w:szCs w:val="24"/>
        </w:rPr>
        <w:t xml:space="preserve">total equity (land and capital) of £21m with a peak debt of £9.6m in </w:t>
      </w:r>
      <w:r w:rsidR="6FE4BB21" w:rsidRPr="00C82371">
        <w:rPr>
          <w:szCs w:val="24"/>
        </w:rPr>
        <w:t>2023/24. Th</w:t>
      </w:r>
      <w:r w:rsidR="7CB1E7E9" w:rsidRPr="00C82371">
        <w:rPr>
          <w:szCs w:val="24"/>
        </w:rPr>
        <w:t xml:space="preserve">e current modelling indicates that the Council will receive a positive net return from the </w:t>
      </w:r>
      <w:r w:rsidR="00197976" w:rsidRPr="00C82371">
        <w:rPr>
          <w:szCs w:val="24"/>
        </w:rPr>
        <w:t>scheme,</w:t>
      </w:r>
      <w:r w:rsidR="7CB1E7E9" w:rsidRPr="00C82371">
        <w:rPr>
          <w:szCs w:val="24"/>
        </w:rPr>
        <w:t xml:space="preserve"> and this is based on the Council rec</w:t>
      </w:r>
      <w:r w:rsidR="05C07AD1" w:rsidRPr="00C82371">
        <w:rPr>
          <w:szCs w:val="24"/>
        </w:rPr>
        <w:t xml:space="preserve">eiving </w:t>
      </w:r>
      <w:r w:rsidR="7CB1E7E9" w:rsidRPr="00C82371">
        <w:rPr>
          <w:szCs w:val="24"/>
        </w:rPr>
        <w:t>bac</w:t>
      </w:r>
      <w:r w:rsidR="1A250D92" w:rsidRPr="00C82371">
        <w:rPr>
          <w:szCs w:val="24"/>
        </w:rPr>
        <w:t>k capital receipts t</w:t>
      </w:r>
      <w:r w:rsidR="2BFA916B" w:rsidRPr="00C82371">
        <w:rPr>
          <w:szCs w:val="24"/>
        </w:rPr>
        <w:t>o the value of its total equity investment</w:t>
      </w:r>
      <w:r w:rsidR="1A250D92" w:rsidRPr="00C82371">
        <w:rPr>
          <w:szCs w:val="24"/>
        </w:rPr>
        <w:t xml:space="preserve"> </w:t>
      </w:r>
      <w:r w:rsidR="5C920AED" w:rsidRPr="00C82371">
        <w:rPr>
          <w:szCs w:val="24"/>
        </w:rPr>
        <w:t xml:space="preserve">along with interest and dividends. </w:t>
      </w:r>
    </w:p>
    <w:p w14:paraId="000145D1" w14:textId="626E5006" w:rsidR="1DEE618E" w:rsidRDefault="1DEE618E" w:rsidP="1DEE618E">
      <w:pPr>
        <w:rPr>
          <w:szCs w:val="24"/>
        </w:rPr>
      </w:pPr>
    </w:p>
    <w:p w14:paraId="2E88DDED" w14:textId="0160C8CA" w:rsidR="73F3F6B0" w:rsidRPr="00C82371" w:rsidRDefault="73F3F6B0" w:rsidP="00C82371">
      <w:pPr>
        <w:pStyle w:val="ListParagraph"/>
        <w:numPr>
          <w:ilvl w:val="0"/>
          <w:numId w:val="11"/>
        </w:numPr>
        <w:rPr>
          <w:szCs w:val="24"/>
        </w:rPr>
      </w:pPr>
      <w:r w:rsidRPr="00C82371">
        <w:rPr>
          <w:szCs w:val="24"/>
        </w:rPr>
        <w:t>As this scheme is subject to the Business Plan prior to making the decision to process, no amendments are propose</w:t>
      </w:r>
      <w:r w:rsidR="1E344921" w:rsidRPr="00C82371">
        <w:rPr>
          <w:szCs w:val="24"/>
        </w:rPr>
        <w:t>d to the Council’s Revenue Budget and Cap</w:t>
      </w:r>
      <w:r w:rsidR="000539AC" w:rsidRPr="00C82371">
        <w:rPr>
          <w:szCs w:val="24"/>
        </w:rPr>
        <w:t>i</w:t>
      </w:r>
      <w:r w:rsidR="1E344921" w:rsidRPr="00C82371">
        <w:rPr>
          <w:szCs w:val="24"/>
        </w:rPr>
        <w:t xml:space="preserve">tal Programme at this </w:t>
      </w:r>
      <w:r w:rsidR="44473906" w:rsidRPr="00C82371">
        <w:rPr>
          <w:szCs w:val="24"/>
        </w:rPr>
        <w:t>stage</w:t>
      </w:r>
      <w:r w:rsidR="7C9B11D0" w:rsidRPr="00C82371">
        <w:rPr>
          <w:szCs w:val="24"/>
        </w:rPr>
        <w:t xml:space="preserve">.  </w:t>
      </w:r>
    </w:p>
    <w:p w14:paraId="41D80CF8" w14:textId="7E607714" w:rsidR="00333FAA" w:rsidRDefault="00333FAA" w:rsidP="00A1211C">
      <w:pPr>
        <w:pStyle w:val="Heading3"/>
        <w:spacing w:before="480" w:after="240"/>
      </w:pPr>
      <w:r w:rsidRPr="004A2543">
        <w:t>Equalities implications</w:t>
      </w:r>
      <w:r w:rsidR="001C7E35">
        <w:t xml:space="preserve"> </w:t>
      </w:r>
      <w:r w:rsidRPr="00333FAA">
        <w:t>/</w:t>
      </w:r>
      <w:r w:rsidR="001C7E35">
        <w:t xml:space="preserve"> </w:t>
      </w:r>
      <w:r w:rsidRPr="00333FAA">
        <w:t>Public Sector Equality Duty</w:t>
      </w:r>
    </w:p>
    <w:p w14:paraId="024C2735" w14:textId="0566C55C" w:rsidR="00322A3C" w:rsidRDefault="002436A4" w:rsidP="00C82371">
      <w:pPr>
        <w:pStyle w:val="ListParagraph"/>
        <w:numPr>
          <w:ilvl w:val="0"/>
          <w:numId w:val="11"/>
        </w:numPr>
      </w:pPr>
      <w:r>
        <w:lastRenderedPageBreak/>
        <w:t xml:space="preserve">An Equalities Impact Assessment was </w:t>
      </w:r>
      <w:r w:rsidR="00B075BB">
        <w:t xml:space="preserve">undertaken at the start of the </w:t>
      </w:r>
      <w:r>
        <w:t>Grange Farm regeneration project in 2016</w:t>
      </w:r>
      <w:r w:rsidR="00B075BB">
        <w:t xml:space="preserve"> based upon a Housing Needs</w:t>
      </w:r>
      <w:r w:rsidR="00B075BB" w:rsidRPr="00B075BB">
        <w:t xml:space="preserve"> </w:t>
      </w:r>
      <w:r w:rsidR="00B075BB">
        <w:t>Assessment carried out in 2014.</w:t>
      </w:r>
      <w:r w:rsidR="009425F6">
        <w:t xml:space="preserve"> The assessment did not identify any disproportionate impact upon any protected categories and </w:t>
      </w:r>
      <w:r w:rsidR="00D332B2">
        <w:t>overall positive impacts as a resu</w:t>
      </w:r>
      <w:r w:rsidR="00663D5E">
        <w:t>l</w:t>
      </w:r>
      <w:r w:rsidR="00D332B2">
        <w:t xml:space="preserve">t of the regeneration. Housing Needs Assessments for </w:t>
      </w:r>
      <w:r w:rsidR="007C4456">
        <w:t>households moving</w:t>
      </w:r>
      <w:r>
        <w:t xml:space="preserve"> </w:t>
      </w:r>
      <w:r w:rsidR="007C4456">
        <w:t>into the new homes in Phase 1 have been completed</w:t>
      </w:r>
      <w:r w:rsidR="003B59C8">
        <w:t xml:space="preserve"> and these </w:t>
      </w:r>
      <w:r w:rsidR="005B06E4">
        <w:t xml:space="preserve">identify the need to review the approach in particular </w:t>
      </w:r>
      <w:r w:rsidR="00513C71">
        <w:t>for the needs of households with physical and mental health disabil</w:t>
      </w:r>
      <w:r w:rsidR="00663D5E">
        <w:t>i</w:t>
      </w:r>
      <w:r w:rsidR="00513C71">
        <w:t>ties</w:t>
      </w:r>
      <w:r w:rsidR="00663D5E">
        <w:t xml:space="preserve"> as well as </w:t>
      </w:r>
      <w:r w:rsidR="00322A3C">
        <w:t xml:space="preserve">to ensure the needs of growing household sizes can be accommodated. </w:t>
      </w:r>
    </w:p>
    <w:p w14:paraId="222E63C1" w14:textId="77777777" w:rsidR="00322A3C" w:rsidRDefault="00322A3C" w:rsidP="009425F6"/>
    <w:p w14:paraId="49ECA0BA" w14:textId="5398B4ED" w:rsidR="002436A4" w:rsidRDefault="00C0186E" w:rsidP="00C82371">
      <w:pPr>
        <w:pStyle w:val="ListParagraph"/>
        <w:numPr>
          <w:ilvl w:val="0"/>
          <w:numId w:val="11"/>
        </w:numPr>
      </w:pPr>
      <w:r>
        <w:t xml:space="preserve">Alongside the development of the detailed Business Plan with the HSDP, if approved, it is proposed to </w:t>
      </w:r>
      <w:r w:rsidR="00FC6C71">
        <w:t xml:space="preserve">complete a new Equalities Impact Assessment </w:t>
      </w:r>
      <w:r w:rsidR="00544B06">
        <w:t xml:space="preserve">in consultation with the </w:t>
      </w:r>
      <w:r w:rsidR="00624F3F">
        <w:t xml:space="preserve">Grange Farm Steering Group and </w:t>
      </w:r>
      <w:r w:rsidR="00FC6C71">
        <w:t>t</w:t>
      </w:r>
      <w:r w:rsidR="00544B06">
        <w:t>o</w:t>
      </w:r>
      <w:r w:rsidR="00FC6C71">
        <w:t xml:space="preserve"> ensure the changes </w:t>
      </w:r>
      <w:r w:rsidR="00544B06">
        <w:t>identified above are addressed</w:t>
      </w:r>
      <w:r w:rsidR="005D3AD2">
        <w:t xml:space="preserve"> for the development of Phase 2 and 3 g</w:t>
      </w:r>
      <w:r w:rsidR="00B80B49">
        <w:t>oing forward.</w:t>
      </w:r>
      <w:r w:rsidR="002436A4">
        <w:t xml:space="preserve"> </w:t>
      </w:r>
      <w:r w:rsidR="008241C2">
        <w:t xml:space="preserve">This will be presented to Cabinet </w:t>
      </w:r>
      <w:r w:rsidR="002C0AD5">
        <w:t xml:space="preserve">with the detailed Business Plan </w:t>
      </w:r>
      <w:r w:rsidR="00F3435D">
        <w:t>early in 2022.</w:t>
      </w:r>
    </w:p>
    <w:p w14:paraId="40706443" w14:textId="77777777" w:rsidR="00C61061" w:rsidRDefault="00C61061" w:rsidP="00B80B49"/>
    <w:p w14:paraId="0854771C" w14:textId="4567FEF2" w:rsidR="00C61061" w:rsidRDefault="00C61061" w:rsidP="00C82371">
      <w:pPr>
        <w:pStyle w:val="ListParagraph"/>
        <w:numPr>
          <w:ilvl w:val="0"/>
          <w:numId w:val="11"/>
        </w:numPr>
      </w:pPr>
      <w:r>
        <w:t>This approach has been agreed with the Head of Equality</w:t>
      </w:r>
      <w:r w:rsidR="00F3435D">
        <w:t>, Diversity and Inclusion.</w:t>
      </w:r>
      <w:r>
        <w:t xml:space="preserve"> </w:t>
      </w:r>
    </w:p>
    <w:p w14:paraId="0E9ED8C5" w14:textId="1BF62E0F" w:rsidR="00333FAA" w:rsidRPr="009117F2" w:rsidRDefault="00333FAA" w:rsidP="576EF44A">
      <w:pPr>
        <w:pStyle w:val="Heading3"/>
        <w:spacing w:before="480" w:after="240"/>
        <w:ind w:left="0" w:firstLine="0"/>
        <w:rPr>
          <w:rFonts w:eastAsia="Arial"/>
          <w:b w:val="0"/>
          <w:bCs w:val="0"/>
          <w:color w:val="0000FF"/>
          <w:sz w:val="24"/>
          <w:szCs w:val="24"/>
        </w:rPr>
      </w:pPr>
      <w:r>
        <w:t>Council Priorities</w:t>
      </w:r>
    </w:p>
    <w:p w14:paraId="7EEEB0D0" w14:textId="77777777" w:rsidR="001966D7" w:rsidRPr="00CD57D8" w:rsidRDefault="001966D7" w:rsidP="001966D7">
      <w:pPr>
        <w:rPr>
          <w:rFonts w:cs="Arial"/>
          <w:szCs w:val="24"/>
          <w:lang w:val="en-US"/>
        </w:rPr>
      </w:pPr>
      <w:r w:rsidRPr="00CD57D8">
        <w:rPr>
          <w:rFonts w:cs="Arial"/>
          <w:szCs w:val="24"/>
          <w:lang w:val="en-US"/>
        </w:rPr>
        <w:t xml:space="preserve">Please identify how the </w:t>
      </w:r>
      <w:r w:rsidR="00A23E19">
        <w:rPr>
          <w:rFonts w:cs="Arial"/>
          <w:szCs w:val="24"/>
          <w:lang w:val="en-US"/>
        </w:rPr>
        <w:t xml:space="preserve">decision sought delivers these </w:t>
      </w:r>
      <w:r w:rsidRPr="00CD57D8">
        <w:rPr>
          <w:rFonts w:cs="Arial"/>
          <w:szCs w:val="24"/>
          <w:lang w:val="en-US"/>
        </w:rPr>
        <w:t>priorit</w:t>
      </w:r>
      <w:r>
        <w:rPr>
          <w:rFonts w:cs="Arial"/>
          <w:szCs w:val="24"/>
          <w:lang w:val="en-US"/>
        </w:rPr>
        <w:t>ies</w:t>
      </w:r>
      <w:r w:rsidRPr="00CD57D8">
        <w:rPr>
          <w:rFonts w:cs="Arial"/>
          <w:szCs w:val="24"/>
          <w:lang w:val="en-US"/>
        </w:rPr>
        <w:t xml:space="preserve">. </w:t>
      </w:r>
    </w:p>
    <w:p w14:paraId="2602250F" w14:textId="7698BE0B" w:rsidR="00D07F46" w:rsidRPr="00881E7E" w:rsidRDefault="00D0381E" w:rsidP="00C82371">
      <w:pPr>
        <w:pStyle w:val="ListParagraph"/>
        <w:numPr>
          <w:ilvl w:val="0"/>
          <w:numId w:val="1"/>
        </w:numPr>
        <w:autoSpaceDE w:val="0"/>
        <w:autoSpaceDN w:val="0"/>
        <w:spacing w:before="240"/>
        <w:rPr>
          <w:b/>
          <w:bCs/>
        </w:rPr>
      </w:pPr>
      <w:r w:rsidRPr="00D0381E">
        <w:rPr>
          <w:b/>
        </w:rPr>
        <w:t>Improving the environment and addressing climate change</w:t>
      </w:r>
    </w:p>
    <w:p w14:paraId="5CBF91BF" w14:textId="2623A95C" w:rsidR="00881E7E" w:rsidRPr="00881E7E" w:rsidRDefault="00881E7E" w:rsidP="00881E7E">
      <w:pPr>
        <w:pStyle w:val="ListParagraph"/>
        <w:autoSpaceDE w:val="0"/>
        <w:autoSpaceDN w:val="0"/>
        <w:spacing w:before="240"/>
        <w:rPr>
          <w:bCs/>
        </w:rPr>
      </w:pPr>
      <w:r>
        <w:rPr>
          <w:bCs/>
        </w:rPr>
        <w:t>Th</w:t>
      </w:r>
      <w:r w:rsidR="000617C1">
        <w:rPr>
          <w:bCs/>
        </w:rPr>
        <w:t xml:space="preserve">e regeneration of the Grange Farm estate will replace existing poor quality and energy inefficient properties with high quality homes </w:t>
      </w:r>
      <w:r w:rsidR="006E6380">
        <w:rPr>
          <w:bCs/>
        </w:rPr>
        <w:t>to meet climate change reduction targets.</w:t>
      </w:r>
      <w:r w:rsidR="009D7BD9">
        <w:rPr>
          <w:bCs/>
        </w:rPr>
        <w:t xml:space="preserve"> It will also support</w:t>
      </w:r>
      <w:r w:rsidR="006E6380">
        <w:rPr>
          <w:bCs/>
        </w:rPr>
        <w:t xml:space="preserve"> </w:t>
      </w:r>
      <w:r w:rsidR="009D7BD9" w:rsidRPr="00035047">
        <w:t>improved biodiversity as a result of increased tree planting and landscaped communal open spaces, provision of Sustainable Urban Drainage Systems, and green travel plans to encourage use of public transport and walking.</w:t>
      </w:r>
      <w:r w:rsidR="00150FFB">
        <w:rPr>
          <w:bCs/>
        </w:rPr>
        <w:t xml:space="preserve"> </w:t>
      </w:r>
    </w:p>
    <w:p w14:paraId="3B546FEA" w14:textId="4124F168" w:rsidR="00D07F46" w:rsidRPr="009D7BD9" w:rsidRDefault="00D0381E" w:rsidP="00C82371">
      <w:pPr>
        <w:pStyle w:val="ListParagraph"/>
        <w:numPr>
          <w:ilvl w:val="0"/>
          <w:numId w:val="1"/>
        </w:numPr>
        <w:autoSpaceDE w:val="0"/>
        <w:autoSpaceDN w:val="0"/>
        <w:spacing w:before="240"/>
        <w:rPr>
          <w:b/>
          <w:bCs/>
        </w:rPr>
      </w:pPr>
      <w:r w:rsidRPr="00D0381E">
        <w:rPr>
          <w:b/>
        </w:rPr>
        <w:t>Tackling poverty and inequality</w:t>
      </w:r>
    </w:p>
    <w:p w14:paraId="414E0B75" w14:textId="1F7CCCF8" w:rsidR="009D7BD9" w:rsidRPr="009D7BD9" w:rsidRDefault="00341C43" w:rsidP="00790C85">
      <w:pPr>
        <w:autoSpaceDE w:val="0"/>
        <w:autoSpaceDN w:val="0"/>
        <w:spacing w:before="240"/>
        <w:ind w:left="709"/>
        <w:rPr>
          <w:b/>
          <w:bCs/>
        </w:rPr>
      </w:pPr>
      <w:r>
        <w:t xml:space="preserve">It will </w:t>
      </w:r>
      <w:r w:rsidR="00214B48">
        <w:t xml:space="preserve">provide genuinely affordable </w:t>
      </w:r>
      <w:r w:rsidR="00197976">
        <w:t>housing,</w:t>
      </w:r>
      <w:r w:rsidR="00214B48">
        <w:t xml:space="preserve"> which is of high quality</w:t>
      </w:r>
      <w:r w:rsidR="009E5688">
        <w:t>, enable good</w:t>
      </w:r>
      <w:r>
        <w:t xml:space="preserve"> jobs being created through construction work, including apprenticeships for local people</w:t>
      </w:r>
      <w:r w:rsidR="009E5688">
        <w:t xml:space="preserve"> including those on the Grange Farm estate.</w:t>
      </w:r>
      <w:r w:rsidR="00F97E66">
        <w:t xml:space="preserve"> </w:t>
      </w:r>
    </w:p>
    <w:p w14:paraId="31563814" w14:textId="1C930511" w:rsidR="00D07F46" w:rsidRPr="003164F7" w:rsidRDefault="00D0381E" w:rsidP="00C82371">
      <w:pPr>
        <w:pStyle w:val="ListParagraph"/>
        <w:numPr>
          <w:ilvl w:val="0"/>
          <w:numId w:val="1"/>
        </w:numPr>
        <w:autoSpaceDE w:val="0"/>
        <w:autoSpaceDN w:val="0"/>
        <w:spacing w:before="240"/>
        <w:rPr>
          <w:b/>
          <w:bCs/>
        </w:rPr>
      </w:pPr>
      <w:r w:rsidRPr="00D0381E">
        <w:rPr>
          <w:b/>
        </w:rPr>
        <w:t>Building homes and infrastructure</w:t>
      </w:r>
    </w:p>
    <w:p w14:paraId="4F3627A7" w14:textId="1CB1DE23" w:rsidR="003164F7" w:rsidRPr="00390C9D" w:rsidRDefault="00390C9D" w:rsidP="003164F7">
      <w:pPr>
        <w:autoSpaceDE w:val="0"/>
        <w:autoSpaceDN w:val="0"/>
        <w:spacing w:before="240"/>
        <w:ind w:left="720"/>
      </w:pPr>
      <w:r>
        <w:t xml:space="preserve">The scheme will deliver </w:t>
      </w:r>
      <w:r w:rsidR="0009469D">
        <w:t>additional new housing and community facilities</w:t>
      </w:r>
    </w:p>
    <w:p w14:paraId="53B22976" w14:textId="6EA3AC1E" w:rsidR="00D07F46" w:rsidRDefault="00D0381E" w:rsidP="00C82371">
      <w:pPr>
        <w:pStyle w:val="ListParagraph"/>
        <w:numPr>
          <w:ilvl w:val="0"/>
          <w:numId w:val="1"/>
        </w:numPr>
        <w:autoSpaceDE w:val="0"/>
        <w:autoSpaceDN w:val="0"/>
        <w:spacing w:before="240"/>
        <w:rPr>
          <w:b/>
        </w:rPr>
      </w:pPr>
      <w:r w:rsidRPr="00D0381E">
        <w:rPr>
          <w:b/>
        </w:rPr>
        <w:t>Addressing health and social care inequality</w:t>
      </w:r>
    </w:p>
    <w:p w14:paraId="180EFF13" w14:textId="75918615" w:rsidR="0009469D" w:rsidRPr="0009469D" w:rsidRDefault="0009469D" w:rsidP="0009469D">
      <w:pPr>
        <w:autoSpaceDE w:val="0"/>
        <w:autoSpaceDN w:val="0"/>
        <w:spacing w:before="240"/>
        <w:ind w:left="720"/>
        <w:rPr>
          <w:bCs/>
        </w:rPr>
      </w:pPr>
      <w:r>
        <w:rPr>
          <w:bCs/>
        </w:rPr>
        <w:t xml:space="preserve">The scheme will enable the provision of Lifetime homes and </w:t>
      </w:r>
      <w:r w:rsidR="00197976">
        <w:rPr>
          <w:bCs/>
        </w:rPr>
        <w:t>purpose-built</w:t>
      </w:r>
      <w:r>
        <w:rPr>
          <w:bCs/>
        </w:rPr>
        <w:t xml:space="preserve"> wheelchair housing enabling the occupants to </w:t>
      </w:r>
      <w:r w:rsidR="00E97058">
        <w:rPr>
          <w:bCs/>
        </w:rPr>
        <w:t xml:space="preserve">remain living independently for as long as possible. The approach to landscaping </w:t>
      </w:r>
      <w:r w:rsidR="00E97058">
        <w:rPr>
          <w:bCs/>
        </w:rPr>
        <w:lastRenderedPageBreak/>
        <w:t>and the n</w:t>
      </w:r>
      <w:r w:rsidR="00561A86">
        <w:rPr>
          <w:bCs/>
        </w:rPr>
        <w:t>ew community centre will provide opportunities for activities that may have a positive health impact.</w:t>
      </w:r>
    </w:p>
    <w:p w14:paraId="74ED77AB" w14:textId="7A5A066E" w:rsidR="00307F76" w:rsidRDefault="00D0381E" w:rsidP="00C82371">
      <w:pPr>
        <w:pStyle w:val="ListParagraph"/>
        <w:numPr>
          <w:ilvl w:val="0"/>
          <w:numId w:val="1"/>
        </w:numPr>
        <w:autoSpaceDE w:val="0"/>
        <w:autoSpaceDN w:val="0"/>
        <w:spacing w:before="240"/>
        <w:rPr>
          <w:b/>
        </w:rPr>
      </w:pPr>
      <w:r w:rsidRPr="00D0381E">
        <w:rPr>
          <w:b/>
        </w:rPr>
        <w:t>Thriving economy</w:t>
      </w:r>
    </w:p>
    <w:p w14:paraId="45514FB7" w14:textId="4F61F647" w:rsidR="00BB2CAD" w:rsidRDefault="007153C8" w:rsidP="00C82371">
      <w:pPr>
        <w:autoSpaceDE w:val="0"/>
        <w:autoSpaceDN w:val="0"/>
        <w:spacing w:before="240"/>
        <w:ind w:left="720"/>
      </w:pPr>
      <w:r w:rsidRPr="00D61372">
        <w:rPr>
          <w:bCs/>
        </w:rPr>
        <w:t>It will cont</w:t>
      </w:r>
      <w:r w:rsidR="00D61372" w:rsidRPr="00D61372">
        <w:rPr>
          <w:bCs/>
        </w:rPr>
        <w:t xml:space="preserve">ribute to this priority </w:t>
      </w:r>
      <w:r w:rsidRPr="00D61372">
        <w:rPr>
          <w:bCs/>
        </w:rPr>
        <w:t>by offering opportunities for work</w:t>
      </w:r>
      <w:r w:rsidR="00F75C0F">
        <w:rPr>
          <w:bCs/>
        </w:rPr>
        <w:t xml:space="preserve"> </w:t>
      </w:r>
      <w:r w:rsidRPr="00D61372">
        <w:rPr>
          <w:bCs/>
        </w:rPr>
        <w:t>and enable income from those living in the additional new homes to be spent in the local Harrow economy, thus generating more jobs and supporting the circular economy</w:t>
      </w:r>
      <w:r w:rsidRPr="007153C8">
        <w:rPr>
          <w:b/>
        </w:rPr>
        <w:t>.</w:t>
      </w:r>
    </w:p>
    <w:p w14:paraId="5514D939" w14:textId="30764C13" w:rsidR="00333FAA" w:rsidRDefault="00333FAA" w:rsidP="000B7C66">
      <w:pPr>
        <w:pStyle w:val="Heading2"/>
        <w:spacing w:before="480" w:after="240"/>
      </w:pPr>
      <w:r>
        <w:t>Section 3 - Statutory Officer Clearance</w:t>
      </w:r>
    </w:p>
    <w:p w14:paraId="3B5D52F9" w14:textId="1FA616C2" w:rsidR="00A66326" w:rsidRPr="00A66326" w:rsidRDefault="00A66326" w:rsidP="00A66326">
      <w:pPr>
        <w:rPr>
          <w:sz w:val="28"/>
        </w:rPr>
      </w:pPr>
      <w:r w:rsidRPr="00A66326">
        <w:rPr>
          <w:b/>
          <w:sz w:val="28"/>
        </w:rPr>
        <w:t xml:space="preserve">Statutory Officer:  </w:t>
      </w:r>
      <w:r w:rsidR="00543796">
        <w:rPr>
          <w:b/>
          <w:sz w:val="28"/>
        </w:rPr>
        <w:t>Dawn Calvert</w:t>
      </w:r>
    </w:p>
    <w:p w14:paraId="33977AD6" w14:textId="5B6BFF03" w:rsidR="00A66326" w:rsidRPr="00A66326" w:rsidRDefault="00A66326" w:rsidP="00A66326">
      <w:pPr>
        <w:rPr>
          <w:sz w:val="28"/>
        </w:rPr>
      </w:pPr>
      <w:r w:rsidRPr="00A66326">
        <w:t>Signed by the Chief Financial Officer</w:t>
      </w:r>
    </w:p>
    <w:p w14:paraId="555021EF" w14:textId="40D32699" w:rsidR="00A66326" w:rsidRPr="00A66326" w:rsidRDefault="00A66326" w:rsidP="00A66326">
      <w:pPr>
        <w:spacing w:after="480"/>
        <w:rPr>
          <w:sz w:val="28"/>
        </w:rPr>
      </w:pPr>
      <w:r w:rsidRPr="00A66326">
        <w:rPr>
          <w:b/>
          <w:sz w:val="28"/>
        </w:rPr>
        <w:t>Date:</w:t>
      </w:r>
      <w:r w:rsidR="00543796">
        <w:rPr>
          <w:b/>
          <w:sz w:val="28"/>
        </w:rPr>
        <w:t xml:space="preserve"> 10/11/21</w:t>
      </w:r>
      <w:r w:rsidRPr="00A66326">
        <w:rPr>
          <w:b/>
          <w:sz w:val="28"/>
        </w:rPr>
        <w:t xml:space="preserve">  </w:t>
      </w:r>
    </w:p>
    <w:p w14:paraId="7E329E85" w14:textId="1FE1ED3A" w:rsidR="00A66326" w:rsidRPr="00A66326" w:rsidRDefault="00A66326" w:rsidP="00A66326">
      <w:pPr>
        <w:rPr>
          <w:sz w:val="28"/>
        </w:rPr>
      </w:pPr>
      <w:r w:rsidRPr="00A66326">
        <w:rPr>
          <w:b/>
          <w:sz w:val="28"/>
        </w:rPr>
        <w:t>Statutory Officer:</w:t>
      </w:r>
      <w:r w:rsidR="00543796">
        <w:rPr>
          <w:b/>
          <w:sz w:val="28"/>
        </w:rPr>
        <w:t xml:space="preserve"> Matthew Dineen</w:t>
      </w:r>
      <w:r w:rsidRPr="00A66326">
        <w:rPr>
          <w:b/>
          <w:sz w:val="28"/>
        </w:rPr>
        <w:t xml:space="preserve">  </w:t>
      </w:r>
    </w:p>
    <w:p w14:paraId="76F84634" w14:textId="592306A2" w:rsidR="00A66326" w:rsidRPr="00A66326" w:rsidRDefault="00A66326" w:rsidP="00A66326">
      <w:r w:rsidRPr="00A66326">
        <w:t>Signed on behalf of</w:t>
      </w:r>
      <w:r w:rsidR="00821697">
        <w:t xml:space="preserve"> </w:t>
      </w:r>
      <w:r w:rsidRPr="00A66326">
        <w:t>the Monitoring Officer</w:t>
      </w:r>
    </w:p>
    <w:p w14:paraId="1AC0D358" w14:textId="37D63A9A" w:rsidR="00A66326" w:rsidRPr="003313EA" w:rsidRDefault="00A66326" w:rsidP="00A66326">
      <w:pPr>
        <w:spacing w:after="480"/>
        <w:rPr>
          <w:sz w:val="28"/>
        </w:rPr>
      </w:pPr>
      <w:r w:rsidRPr="00A66326">
        <w:rPr>
          <w:b/>
          <w:sz w:val="28"/>
        </w:rPr>
        <w:t>Date:</w:t>
      </w:r>
      <w:r w:rsidR="00543796">
        <w:rPr>
          <w:b/>
          <w:sz w:val="28"/>
        </w:rPr>
        <w:t xml:space="preserve"> 10/11/21</w:t>
      </w:r>
      <w:r w:rsidRPr="00A66326">
        <w:rPr>
          <w:b/>
          <w:sz w:val="28"/>
        </w:rPr>
        <w:t xml:space="preserve">  </w:t>
      </w:r>
    </w:p>
    <w:p w14:paraId="31D8FA55" w14:textId="0AF5B0D1" w:rsidR="00BF5AFA" w:rsidRPr="00A66326" w:rsidRDefault="00BF5AFA" w:rsidP="00BF5AFA">
      <w:pPr>
        <w:rPr>
          <w:sz w:val="28"/>
        </w:rPr>
      </w:pPr>
      <w:r>
        <w:rPr>
          <w:b/>
          <w:sz w:val="28"/>
        </w:rPr>
        <w:t>Chief</w:t>
      </w:r>
      <w:r w:rsidRPr="00A66326">
        <w:rPr>
          <w:b/>
          <w:sz w:val="28"/>
        </w:rPr>
        <w:t xml:space="preserve"> Officer: </w:t>
      </w:r>
      <w:r w:rsidR="00543796">
        <w:rPr>
          <w:b/>
          <w:sz w:val="28"/>
        </w:rPr>
        <w:t>Dipti Patel</w:t>
      </w:r>
      <w:r w:rsidRPr="00A66326">
        <w:rPr>
          <w:b/>
          <w:sz w:val="28"/>
        </w:rPr>
        <w:t xml:space="preserve"> </w:t>
      </w:r>
    </w:p>
    <w:p w14:paraId="34A60057" w14:textId="1181DAD0" w:rsidR="00BF5AFA" w:rsidRPr="00A66326" w:rsidRDefault="00BF5AFA" w:rsidP="00BF5AFA">
      <w:pPr>
        <w:rPr>
          <w:sz w:val="28"/>
        </w:rPr>
      </w:pPr>
      <w:r w:rsidRPr="00A66326">
        <w:t xml:space="preserve">Signed </w:t>
      </w:r>
      <w:r>
        <w:t>by the Corporate Director</w:t>
      </w:r>
    </w:p>
    <w:p w14:paraId="5F67CDF0" w14:textId="5002500F" w:rsidR="00BF5AFA" w:rsidRPr="00A66326" w:rsidRDefault="00BF5AFA" w:rsidP="00BF5AFA">
      <w:pPr>
        <w:spacing w:after="480"/>
        <w:rPr>
          <w:sz w:val="28"/>
        </w:rPr>
      </w:pPr>
      <w:r w:rsidRPr="00A66326">
        <w:rPr>
          <w:b/>
          <w:sz w:val="28"/>
        </w:rPr>
        <w:t xml:space="preserve">Date:  </w:t>
      </w:r>
      <w:r w:rsidR="00543796">
        <w:rPr>
          <w:b/>
          <w:sz w:val="28"/>
        </w:rPr>
        <w:t>10/11/21</w:t>
      </w:r>
    </w:p>
    <w:p w14:paraId="2C546334" w14:textId="316BA678" w:rsidR="00BF5AFA" w:rsidRPr="00A66326" w:rsidRDefault="00BF5AFA" w:rsidP="00BF5AFA">
      <w:pPr>
        <w:rPr>
          <w:sz w:val="28"/>
        </w:rPr>
      </w:pPr>
      <w:r>
        <w:rPr>
          <w:b/>
          <w:sz w:val="28"/>
        </w:rPr>
        <w:t>Head of Procurement</w:t>
      </w:r>
      <w:r w:rsidRPr="00A66326">
        <w:rPr>
          <w:b/>
          <w:sz w:val="28"/>
        </w:rPr>
        <w:t xml:space="preserve">:  </w:t>
      </w:r>
      <w:r w:rsidR="0051427D">
        <w:rPr>
          <w:b/>
          <w:sz w:val="28"/>
        </w:rPr>
        <w:t>Nimesh Mehta</w:t>
      </w:r>
    </w:p>
    <w:p w14:paraId="399669DE" w14:textId="2FCAC8B0" w:rsidR="00BF5AFA" w:rsidRPr="00A66326" w:rsidRDefault="00BF5AFA" w:rsidP="00BF5AFA">
      <w:pPr>
        <w:rPr>
          <w:sz w:val="28"/>
        </w:rPr>
      </w:pPr>
      <w:r w:rsidRPr="00A66326">
        <w:t xml:space="preserve">Signed by the </w:t>
      </w:r>
      <w:r>
        <w:t>Head of Procurement</w:t>
      </w:r>
    </w:p>
    <w:p w14:paraId="5A683B65" w14:textId="28852203" w:rsidR="00BF5AFA" w:rsidRPr="003313EA" w:rsidRDefault="00BF5AFA" w:rsidP="00BF5AFA">
      <w:pPr>
        <w:spacing w:after="480"/>
        <w:rPr>
          <w:sz w:val="28"/>
        </w:rPr>
      </w:pPr>
      <w:r w:rsidRPr="00A66326">
        <w:rPr>
          <w:b/>
          <w:sz w:val="28"/>
        </w:rPr>
        <w:t xml:space="preserve">Date: </w:t>
      </w:r>
      <w:r w:rsidR="0051427D">
        <w:rPr>
          <w:b/>
          <w:sz w:val="28"/>
        </w:rPr>
        <w:t>10/11/21</w:t>
      </w:r>
      <w:r w:rsidRPr="00A66326">
        <w:rPr>
          <w:b/>
          <w:sz w:val="28"/>
        </w:rPr>
        <w:t xml:space="preserve"> </w:t>
      </w:r>
    </w:p>
    <w:p w14:paraId="113297A5" w14:textId="6719C193" w:rsidR="00BF5AFA" w:rsidRPr="00A66326" w:rsidRDefault="00BF5AFA" w:rsidP="00BF5AFA">
      <w:pPr>
        <w:rPr>
          <w:sz w:val="28"/>
        </w:rPr>
      </w:pPr>
      <w:r>
        <w:rPr>
          <w:b/>
          <w:sz w:val="28"/>
        </w:rPr>
        <w:t>Head of Internal Audit</w:t>
      </w:r>
      <w:r w:rsidRPr="00A66326">
        <w:rPr>
          <w:b/>
          <w:sz w:val="28"/>
        </w:rPr>
        <w:t>:</w:t>
      </w:r>
      <w:r w:rsidR="0051427D">
        <w:rPr>
          <w:b/>
          <w:sz w:val="28"/>
        </w:rPr>
        <w:t xml:space="preserve"> Susan Dixon</w:t>
      </w:r>
      <w:r w:rsidRPr="00A66326">
        <w:rPr>
          <w:b/>
          <w:sz w:val="28"/>
        </w:rPr>
        <w:t xml:space="preserve">  </w:t>
      </w:r>
    </w:p>
    <w:p w14:paraId="3B1CEB5F" w14:textId="3DB40CFE" w:rsidR="00BF5AFA" w:rsidRPr="00A66326" w:rsidRDefault="00BF5AFA" w:rsidP="00BF5AFA">
      <w:pPr>
        <w:rPr>
          <w:sz w:val="28"/>
        </w:rPr>
      </w:pPr>
      <w:r w:rsidRPr="00A66326">
        <w:t xml:space="preserve">Signed by the </w:t>
      </w:r>
      <w:r>
        <w:t>Head of Internal Audit</w:t>
      </w:r>
    </w:p>
    <w:p w14:paraId="065BF29C" w14:textId="46232B49" w:rsidR="00BF5AFA" w:rsidRPr="00956BFD" w:rsidRDefault="00BF5AFA" w:rsidP="00BF5AFA">
      <w:pPr>
        <w:pStyle w:val="Heading2"/>
        <w:spacing w:after="240"/>
        <w:rPr>
          <w:rFonts w:ascii="Arial" w:hAnsi="Arial"/>
        </w:rPr>
      </w:pPr>
      <w:r w:rsidRPr="00956BFD">
        <w:rPr>
          <w:rFonts w:ascii="Arial" w:hAnsi="Arial"/>
          <w:sz w:val="28"/>
        </w:rPr>
        <w:t>Date:</w:t>
      </w:r>
      <w:r w:rsidR="00D83939" w:rsidRPr="00956BFD">
        <w:rPr>
          <w:rFonts w:ascii="Arial" w:hAnsi="Arial"/>
          <w:sz w:val="28"/>
        </w:rPr>
        <w:t xml:space="preserve"> 10/11/21</w:t>
      </w:r>
    </w:p>
    <w:p w14:paraId="45A19EC7" w14:textId="59434FDF" w:rsidR="003313EA" w:rsidRPr="00435B5D" w:rsidRDefault="003313EA" w:rsidP="00BF5AFA">
      <w:pPr>
        <w:pStyle w:val="Heading2"/>
        <w:spacing w:before="480" w:after="240"/>
      </w:pPr>
      <w:r>
        <w:t>Mandatory Checks</w:t>
      </w:r>
    </w:p>
    <w:p w14:paraId="2E8E750F" w14:textId="40C5A4D4" w:rsidR="003313EA" w:rsidRPr="003313EA" w:rsidRDefault="003313EA" w:rsidP="005D5F14">
      <w:pPr>
        <w:pStyle w:val="Heading3"/>
        <w:ind w:left="0" w:firstLine="0"/>
        <w:jc w:val="left"/>
        <w:rPr>
          <w:i/>
          <w:color w:val="FF0000"/>
          <w:sz w:val="24"/>
          <w:szCs w:val="24"/>
        </w:rPr>
      </w:pPr>
      <w:r w:rsidRPr="003313EA">
        <w:t xml:space="preserve">Ward Councillors </w:t>
      </w:r>
      <w:r>
        <w:t xml:space="preserve">notified:  </w:t>
      </w:r>
      <w:r w:rsidRPr="00A406F3">
        <w:t>YES</w:t>
      </w:r>
      <w:r w:rsidRPr="003313EA">
        <w:rPr>
          <w:i/>
          <w:color w:val="FF0000"/>
          <w:sz w:val="24"/>
          <w:szCs w:val="24"/>
        </w:rPr>
        <w:t xml:space="preserve"> </w:t>
      </w:r>
    </w:p>
    <w:p w14:paraId="2A2D9472" w14:textId="5BBE63F4" w:rsidR="003313EA" w:rsidRPr="00202D79" w:rsidRDefault="003313EA" w:rsidP="003313EA">
      <w:pPr>
        <w:pStyle w:val="Heading3"/>
        <w:spacing w:before="240"/>
        <w:rPr>
          <w:b w:val="0"/>
        </w:rPr>
      </w:pPr>
      <w:r w:rsidRPr="00202D79">
        <w:t>EqIA carried out:</w:t>
      </w:r>
      <w:r>
        <w:t xml:space="preserve">  </w:t>
      </w:r>
      <w:r w:rsidRPr="00202D79">
        <w:t>NO</w:t>
      </w:r>
    </w:p>
    <w:p w14:paraId="31A4A4A5" w14:textId="457BE67B" w:rsidR="003313EA" w:rsidRPr="003313EA" w:rsidRDefault="003313EA" w:rsidP="003313EA">
      <w:pPr>
        <w:pStyle w:val="Infotext"/>
        <w:rPr>
          <w:i/>
          <w:color w:val="FF0000"/>
          <w:sz w:val="24"/>
          <w:szCs w:val="24"/>
        </w:rPr>
      </w:pPr>
      <w:r w:rsidRPr="003313EA">
        <w:rPr>
          <w:i/>
          <w:color w:val="FF0000"/>
          <w:sz w:val="24"/>
          <w:szCs w:val="24"/>
        </w:rPr>
        <w:t xml:space="preserve"> </w:t>
      </w:r>
    </w:p>
    <w:p w14:paraId="5054B2E1" w14:textId="37C1451E" w:rsidR="004A6365" w:rsidRPr="00202D79" w:rsidRDefault="004A6365" w:rsidP="00BB2CAD">
      <w:r>
        <w:t>See above</w:t>
      </w:r>
      <w:r w:rsidR="00A572C8">
        <w:t xml:space="preserve">. </w:t>
      </w:r>
      <w:r w:rsidR="008125ED">
        <w:t>A</w:t>
      </w:r>
      <w:r w:rsidR="005D122E">
        <w:t xml:space="preserve">n </w:t>
      </w:r>
      <w:r w:rsidR="00BB2CAD">
        <w:t>Equalities Impact Assessment (</w:t>
      </w:r>
      <w:proofErr w:type="spellStart"/>
      <w:r w:rsidR="00BB2CAD">
        <w:t>EqIA</w:t>
      </w:r>
      <w:proofErr w:type="spellEnd"/>
      <w:r w:rsidR="00BB2CAD">
        <w:t>)</w:t>
      </w:r>
      <w:r w:rsidR="005D122E">
        <w:t xml:space="preserve"> was carried out in 2016 before the Grange Farm Estate regeneration project commenced. We will be reviewing and updating this with the Grange Farm Steering group for Cabinet to review with the detailed Business Plan submission. This approach has been agreed with the Head of Equality, Diversity and Inclusion. </w:t>
      </w:r>
    </w:p>
    <w:p w14:paraId="6B589F3A" w14:textId="0DC2E216" w:rsidR="003313EA" w:rsidRPr="00BB2CAD" w:rsidRDefault="003313EA" w:rsidP="00842757">
      <w:pPr>
        <w:pStyle w:val="Heading3"/>
        <w:spacing w:before="240"/>
        <w:jc w:val="left"/>
        <w:rPr>
          <w:b w:val="0"/>
          <w:bCs w:val="0"/>
          <w:color w:val="FF0000"/>
        </w:rPr>
      </w:pPr>
      <w:r w:rsidRPr="00202D79">
        <w:t>EqIA cleared by:</w:t>
      </w:r>
      <w:r>
        <w:t xml:space="preserve">  </w:t>
      </w:r>
      <w:r w:rsidR="005D122E" w:rsidRPr="00BB2CAD">
        <w:rPr>
          <w:b w:val="0"/>
          <w:bCs w:val="0"/>
        </w:rPr>
        <w:t>N/A</w:t>
      </w:r>
    </w:p>
    <w:p w14:paraId="41E16C55" w14:textId="77777777"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0005C0E4" w14:textId="016D3C80" w:rsidR="00333FAA" w:rsidRPr="00C3128B" w:rsidRDefault="00333FAA" w:rsidP="00CC18AC">
      <w:pPr>
        <w:pStyle w:val="Infotext"/>
        <w:spacing w:after="240"/>
        <w:rPr>
          <w:sz w:val="24"/>
          <w:szCs w:val="24"/>
        </w:rPr>
      </w:pPr>
      <w:r w:rsidRPr="004E47FC">
        <w:rPr>
          <w:b/>
        </w:rPr>
        <w:t xml:space="preserve">Contact:  </w:t>
      </w:r>
      <w:r w:rsidR="009122BA" w:rsidRPr="00BB2CAD">
        <w:rPr>
          <w:bCs/>
          <w:sz w:val="24"/>
          <w:szCs w:val="24"/>
        </w:rPr>
        <w:t>Alison Pegg, Head of Housing Regeneration</w:t>
      </w:r>
      <w:r w:rsidR="009122BA" w:rsidRPr="00C3128B">
        <w:rPr>
          <w:b/>
          <w:sz w:val="24"/>
          <w:szCs w:val="24"/>
        </w:rPr>
        <w:t>,</w:t>
      </w:r>
      <w:r w:rsidR="005808FB" w:rsidRPr="00C3128B">
        <w:rPr>
          <w:sz w:val="24"/>
          <w:szCs w:val="24"/>
        </w:rPr>
        <w:t xml:space="preserve"> </w:t>
      </w:r>
      <w:r w:rsidR="00BB2CAD">
        <w:rPr>
          <w:sz w:val="24"/>
          <w:szCs w:val="24"/>
        </w:rPr>
        <w:t>Telephone:</w:t>
      </w:r>
      <w:r w:rsidR="005808FB" w:rsidRPr="00C3128B">
        <w:rPr>
          <w:sz w:val="24"/>
          <w:szCs w:val="24"/>
        </w:rPr>
        <w:t xml:space="preserve"> </w:t>
      </w:r>
      <w:r w:rsidR="005C5624" w:rsidRPr="005C5624">
        <w:rPr>
          <w:sz w:val="24"/>
          <w:szCs w:val="24"/>
        </w:rPr>
        <w:t>07592 110410</w:t>
      </w:r>
      <w:r w:rsidR="005808FB" w:rsidRPr="00C3128B">
        <w:rPr>
          <w:sz w:val="24"/>
          <w:szCs w:val="24"/>
        </w:rPr>
        <w:t xml:space="preserve"> Email</w:t>
      </w:r>
      <w:r w:rsidR="00B12D7F">
        <w:rPr>
          <w:sz w:val="24"/>
          <w:szCs w:val="24"/>
        </w:rPr>
        <w:t xml:space="preserve">: </w:t>
      </w:r>
      <w:hyperlink r:id="rId13" w:history="1">
        <w:r w:rsidR="00BB2CAD" w:rsidRPr="00C5742F">
          <w:rPr>
            <w:rStyle w:val="Hyperlink"/>
            <w:sz w:val="24"/>
            <w:szCs w:val="24"/>
          </w:rPr>
          <w:t>alison.pegg@harrow.gov.uk</w:t>
        </w:r>
      </w:hyperlink>
      <w:r w:rsidR="00BB2CAD">
        <w:rPr>
          <w:sz w:val="24"/>
          <w:szCs w:val="24"/>
        </w:rPr>
        <w:t xml:space="preserve"> </w:t>
      </w:r>
    </w:p>
    <w:p w14:paraId="77C58D4B" w14:textId="38A02463" w:rsidR="00333FAA" w:rsidRPr="00BB2CAD" w:rsidRDefault="00333FAA" w:rsidP="00CC18AC">
      <w:pPr>
        <w:pStyle w:val="Infotext"/>
        <w:spacing w:after="240"/>
        <w:rPr>
          <w:sz w:val="24"/>
        </w:rPr>
      </w:pPr>
      <w:r w:rsidRPr="004E47FC">
        <w:rPr>
          <w:b/>
        </w:rPr>
        <w:t>Background Papers:</w:t>
      </w:r>
      <w:r w:rsidR="00BB2CAD">
        <w:rPr>
          <w:b/>
        </w:rPr>
        <w:t xml:space="preserve"> </w:t>
      </w:r>
      <w:hyperlink r:id="rId14" w:history="1">
        <w:r w:rsidR="00B84B0A" w:rsidRPr="00BB2CAD">
          <w:rPr>
            <w:rStyle w:val="Hyperlink"/>
            <w:bCs/>
            <w:sz w:val="24"/>
            <w:szCs w:val="24"/>
          </w:rPr>
          <w:t>Cabinet report 11 April 2019</w:t>
        </w:r>
        <w:r w:rsidRPr="00BB2CAD">
          <w:rPr>
            <w:rStyle w:val="Hyperlink"/>
            <w:b/>
            <w:sz w:val="24"/>
            <w:szCs w:val="24"/>
          </w:rPr>
          <w:t xml:space="preserve"> </w:t>
        </w:r>
        <w:r w:rsidR="008B0601" w:rsidRPr="00BB2CAD">
          <w:rPr>
            <w:rStyle w:val="Hyperlink"/>
            <w:bCs/>
            <w:sz w:val="24"/>
            <w:szCs w:val="24"/>
          </w:rPr>
          <w:t>Homes for Harrow</w:t>
        </w:r>
        <w:r w:rsidR="008B0601" w:rsidRPr="00BB2CAD">
          <w:rPr>
            <w:rStyle w:val="Hyperlink"/>
            <w:b/>
            <w:sz w:val="24"/>
            <w:szCs w:val="24"/>
          </w:rPr>
          <w:t xml:space="preserve"> </w:t>
        </w:r>
        <w:r w:rsidR="00B84B0A" w:rsidRPr="00BB2CAD">
          <w:rPr>
            <w:rStyle w:val="Hyperlink"/>
            <w:sz w:val="24"/>
            <w:szCs w:val="24"/>
          </w:rPr>
          <w:t>Grange Farm Regeneration Phase1</w:t>
        </w:r>
      </w:hyperlink>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CCA5C3B" w14:textId="1B091895" w:rsidR="000D4E36" w:rsidRPr="00ED6776" w:rsidRDefault="00842757" w:rsidP="00BB2CAD">
      <w:pPr>
        <w:pStyle w:val="Infotext"/>
        <w:spacing w:before="240"/>
        <w:rPr>
          <w:rFonts w:cs="Arial"/>
          <w:i/>
          <w:sz w:val="24"/>
          <w:szCs w:val="24"/>
          <w:lang w:eastAsia="en-GB"/>
        </w:rPr>
      </w:pPr>
      <w:r w:rsidRPr="003D78F6">
        <w:rPr>
          <w:b/>
        </w:rPr>
        <w:t xml:space="preserve">NO </w:t>
      </w:r>
    </w:p>
    <w:sectPr w:rsidR="000D4E36" w:rsidRPr="00ED6776" w:rsidSect="001614E0">
      <w:head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1D44C" w14:textId="77777777" w:rsidR="00B877C3" w:rsidRDefault="00B877C3">
      <w:r>
        <w:separator/>
      </w:r>
    </w:p>
  </w:endnote>
  <w:endnote w:type="continuationSeparator" w:id="0">
    <w:p w14:paraId="4EC2B7E6" w14:textId="77777777" w:rsidR="00B877C3" w:rsidRDefault="00B877C3">
      <w:r>
        <w:continuationSeparator/>
      </w:r>
    </w:p>
  </w:endnote>
  <w:endnote w:type="continuationNotice" w:id="1">
    <w:p w14:paraId="233AC5C3" w14:textId="77777777" w:rsidR="00B877C3" w:rsidRDefault="00B87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46A80" w14:textId="77777777" w:rsidR="00B877C3" w:rsidRDefault="00B877C3">
      <w:r>
        <w:separator/>
      </w:r>
    </w:p>
  </w:footnote>
  <w:footnote w:type="continuationSeparator" w:id="0">
    <w:p w14:paraId="21EEFE50" w14:textId="77777777" w:rsidR="00B877C3" w:rsidRDefault="00B877C3">
      <w:r>
        <w:continuationSeparator/>
      </w:r>
    </w:p>
  </w:footnote>
  <w:footnote w:type="continuationNotice" w:id="1">
    <w:p w14:paraId="3A4465AE" w14:textId="77777777" w:rsidR="00B877C3" w:rsidRDefault="00B877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952CEF" w:rsidRDefault="00952CE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LMthnhN" int2:invalidationBookmarkName="" int2:hashCode="z/pQoyyxOiQNcF" int2:id="DR0OBwp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5E1E24"/>
    <w:multiLevelType w:val="hybridMultilevel"/>
    <w:tmpl w:val="2778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54B2"/>
    <w:multiLevelType w:val="hybridMultilevel"/>
    <w:tmpl w:val="1ABE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C777C"/>
    <w:multiLevelType w:val="hybridMultilevel"/>
    <w:tmpl w:val="9724A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5528E"/>
    <w:multiLevelType w:val="hybridMultilevel"/>
    <w:tmpl w:val="B9C6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D01706B"/>
    <w:multiLevelType w:val="hybridMultilevel"/>
    <w:tmpl w:val="4178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07B05"/>
    <w:multiLevelType w:val="multilevel"/>
    <w:tmpl w:val="F1C46C86"/>
    <w:lvl w:ilvl="0">
      <w:start w:val="1"/>
      <w:numFmt w:val="decimal"/>
      <w:lvlText w:val="%1."/>
      <w:lvlJc w:val="left"/>
      <w:pPr>
        <w:ind w:left="360" w:hanging="360"/>
      </w:pPr>
      <w:rPr>
        <w:b w:val="0"/>
        <w:bCs w:val="0"/>
        <w:sz w:val="24"/>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FB7FA8"/>
    <w:multiLevelType w:val="hybridMultilevel"/>
    <w:tmpl w:val="3F421440"/>
    <w:lvl w:ilvl="0" w:tplc="2642F89A">
      <w:start w:val="38"/>
      <w:numFmt w:val="decimal"/>
      <w:lvlText w:val="%1."/>
      <w:lvlJc w:val="left"/>
      <w:pPr>
        <w:ind w:left="360" w:hanging="360"/>
      </w:pPr>
      <w:rPr>
        <w:rFonts w:ascii="Arial" w:hAnsi="Arial" w:cs="Arial" w:hint="default"/>
        <w:b w:val="0"/>
        <w:bCs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752F03"/>
    <w:multiLevelType w:val="hybridMultilevel"/>
    <w:tmpl w:val="C37E42B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5A3924"/>
    <w:multiLevelType w:val="hybridMultilevel"/>
    <w:tmpl w:val="95D82C86"/>
    <w:lvl w:ilvl="0" w:tplc="9BDCBBDE">
      <w:start w:val="1"/>
      <w:numFmt w:val="bullet"/>
      <w:lvlText w:val=""/>
      <w:lvlJc w:val="left"/>
      <w:pPr>
        <w:ind w:left="720" w:hanging="360"/>
      </w:pPr>
      <w:rPr>
        <w:rFonts w:ascii="Symbol" w:hAnsi="Symbol" w:hint="default"/>
      </w:rPr>
    </w:lvl>
    <w:lvl w:ilvl="1" w:tplc="D2162ACA">
      <w:start w:val="1"/>
      <w:numFmt w:val="bullet"/>
      <w:lvlText w:val="o"/>
      <w:lvlJc w:val="left"/>
      <w:pPr>
        <w:ind w:left="1440" w:hanging="360"/>
      </w:pPr>
      <w:rPr>
        <w:rFonts w:ascii="Courier New" w:hAnsi="Courier New" w:hint="default"/>
      </w:rPr>
    </w:lvl>
    <w:lvl w:ilvl="2" w:tplc="FC04AB7C">
      <w:start w:val="1"/>
      <w:numFmt w:val="bullet"/>
      <w:lvlText w:val=""/>
      <w:lvlJc w:val="left"/>
      <w:pPr>
        <w:ind w:left="2160" w:hanging="360"/>
      </w:pPr>
      <w:rPr>
        <w:rFonts w:ascii="Wingdings" w:hAnsi="Wingdings" w:hint="default"/>
      </w:rPr>
    </w:lvl>
    <w:lvl w:ilvl="3" w:tplc="1FB81582">
      <w:start w:val="1"/>
      <w:numFmt w:val="bullet"/>
      <w:lvlText w:val=""/>
      <w:lvlJc w:val="left"/>
      <w:pPr>
        <w:ind w:left="2880" w:hanging="360"/>
      </w:pPr>
      <w:rPr>
        <w:rFonts w:ascii="Symbol" w:hAnsi="Symbol" w:hint="default"/>
      </w:rPr>
    </w:lvl>
    <w:lvl w:ilvl="4" w:tplc="8BB2A15C">
      <w:start w:val="1"/>
      <w:numFmt w:val="bullet"/>
      <w:lvlText w:val="o"/>
      <w:lvlJc w:val="left"/>
      <w:pPr>
        <w:ind w:left="3600" w:hanging="360"/>
      </w:pPr>
      <w:rPr>
        <w:rFonts w:ascii="Courier New" w:hAnsi="Courier New" w:hint="default"/>
      </w:rPr>
    </w:lvl>
    <w:lvl w:ilvl="5" w:tplc="EBA6DFBC">
      <w:start w:val="1"/>
      <w:numFmt w:val="bullet"/>
      <w:lvlText w:val=""/>
      <w:lvlJc w:val="left"/>
      <w:pPr>
        <w:ind w:left="4320" w:hanging="360"/>
      </w:pPr>
      <w:rPr>
        <w:rFonts w:ascii="Wingdings" w:hAnsi="Wingdings" w:hint="default"/>
      </w:rPr>
    </w:lvl>
    <w:lvl w:ilvl="6" w:tplc="E5022C62">
      <w:start w:val="1"/>
      <w:numFmt w:val="bullet"/>
      <w:lvlText w:val=""/>
      <w:lvlJc w:val="left"/>
      <w:pPr>
        <w:ind w:left="5040" w:hanging="360"/>
      </w:pPr>
      <w:rPr>
        <w:rFonts w:ascii="Symbol" w:hAnsi="Symbol" w:hint="default"/>
      </w:rPr>
    </w:lvl>
    <w:lvl w:ilvl="7" w:tplc="2DEE8B3C">
      <w:start w:val="1"/>
      <w:numFmt w:val="bullet"/>
      <w:lvlText w:val="o"/>
      <w:lvlJc w:val="left"/>
      <w:pPr>
        <w:ind w:left="5760" w:hanging="360"/>
      </w:pPr>
      <w:rPr>
        <w:rFonts w:ascii="Courier New" w:hAnsi="Courier New" w:hint="default"/>
      </w:rPr>
    </w:lvl>
    <w:lvl w:ilvl="8" w:tplc="EB9A3B5C">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10"/>
  </w:num>
  <w:num w:numId="7">
    <w:abstractNumId w:val="6"/>
  </w:num>
  <w:num w:numId="8">
    <w:abstractNumId w:val="2"/>
  </w:num>
  <w:num w:numId="9">
    <w:abstractNumId w:val="7"/>
  </w:num>
  <w:num w:numId="10">
    <w:abstractNumId w:val="9"/>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2015"/>
    <w:rsid w:val="0000549D"/>
    <w:rsid w:val="00010C0F"/>
    <w:rsid w:val="00012535"/>
    <w:rsid w:val="00013F3C"/>
    <w:rsid w:val="00017805"/>
    <w:rsid w:val="0001AF9E"/>
    <w:rsid w:val="0002666F"/>
    <w:rsid w:val="000270A8"/>
    <w:rsid w:val="00035047"/>
    <w:rsid w:val="00036315"/>
    <w:rsid w:val="00037EFB"/>
    <w:rsid w:val="0004029A"/>
    <w:rsid w:val="00040B5A"/>
    <w:rsid w:val="000442BE"/>
    <w:rsid w:val="000474E3"/>
    <w:rsid w:val="00052E47"/>
    <w:rsid w:val="0005312C"/>
    <w:rsid w:val="000539AC"/>
    <w:rsid w:val="00057D79"/>
    <w:rsid w:val="0006034E"/>
    <w:rsid w:val="0006067E"/>
    <w:rsid w:val="000617C1"/>
    <w:rsid w:val="00061E1F"/>
    <w:rsid w:val="00063783"/>
    <w:rsid w:val="00064A7A"/>
    <w:rsid w:val="000724FA"/>
    <w:rsid w:val="00073765"/>
    <w:rsid w:val="0008417D"/>
    <w:rsid w:val="00084767"/>
    <w:rsid w:val="0009274E"/>
    <w:rsid w:val="000929A6"/>
    <w:rsid w:val="000940B6"/>
    <w:rsid w:val="0009469D"/>
    <w:rsid w:val="00095FA1"/>
    <w:rsid w:val="000966E9"/>
    <w:rsid w:val="000974FB"/>
    <w:rsid w:val="00097F57"/>
    <w:rsid w:val="000A1283"/>
    <w:rsid w:val="000A3CB9"/>
    <w:rsid w:val="000A420E"/>
    <w:rsid w:val="000B2C64"/>
    <w:rsid w:val="000B5015"/>
    <w:rsid w:val="000B788F"/>
    <w:rsid w:val="000B7C66"/>
    <w:rsid w:val="000C1FAE"/>
    <w:rsid w:val="000C4961"/>
    <w:rsid w:val="000D4E36"/>
    <w:rsid w:val="000D5925"/>
    <w:rsid w:val="000D6E4C"/>
    <w:rsid w:val="000E62FE"/>
    <w:rsid w:val="000F2E7B"/>
    <w:rsid w:val="000F443D"/>
    <w:rsid w:val="000F4EB7"/>
    <w:rsid w:val="000F5585"/>
    <w:rsid w:val="000F5FFC"/>
    <w:rsid w:val="000F77F4"/>
    <w:rsid w:val="001022F7"/>
    <w:rsid w:val="001039DA"/>
    <w:rsid w:val="00105B8A"/>
    <w:rsid w:val="00113A13"/>
    <w:rsid w:val="001161E4"/>
    <w:rsid w:val="00116563"/>
    <w:rsid w:val="00123AAE"/>
    <w:rsid w:val="00125049"/>
    <w:rsid w:val="00125A26"/>
    <w:rsid w:val="00127FAE"/>
    <w:rsid w:val="001311E1"/>
    <w:rsid w:val="0013617A"/>
    <w:rsid w:val="00141EE0"/>
    <w:rsid w:val="00143838"/>
    <w:rsid w:val="00144EA2"/>
    <w:rsid w:val="001452EF"/>
    <w:rsid w:val="001472A8"/>
    <w:rsid w:val="00150FFB"/>
    <w:rsid w:val="00152DCF"/>
    <w:rsid w:val="0015376F"/>
    <w:rsid w:val="001614E0"/>
    <w:rsid w:val="0016259B"/>
    <w:rsid w:val="001640C3"/>
    <w:rsid w:val="00171BD8"/>
    <w:rsid w:val="001737A8"/>
    <w:rsid w:val="0017653E"/>
    <w:rsid w:val="00182B01"/>
    <w:rsid w:val="001840D2"/>
    <w:rsid w:val="001841F2"/>
    <w:rsid w:val="0018447E"/>
    <w:rsid w:val="00184A2C"/>
    <w:rsid w:val="00184C61"/>
    <w:rsid w:val="001861B1"/>
    <w:rsid w:val="00186770"/>
    <w:rsid w:val="001904B4"/>
    <w:rsid w:val="00190706"/>
    <w:rsid w:val="00192776"/>
    <w:rsid w:val="001966D7"/>
    <w:rsid w:val="00197957"/>
    <w:rsid w:val="00197976"/>
    <w:rsid w:val="001B1FB3"/>
    <w:rsid w:val="001B23FE"/>
    <w:rsid w:val="001B7B24"/>
    <w:rsid w:val="001C0C02"/>
    <w:rsid w:val="001C15BF"/>
    <w:rsid w:val="001C2DC6"/>
    <w:rsid w:val="001C4D2E"/>
    <w:rsid w:val="001C70B9"/>
    <w:rsid w:val="001C7E35"/>
    <w:rsid w:val="001D2265"/>
    <w:rsid w:val="001D7B46"/>
    <w:rsid w:val="001E16FB"/>
    <w:rsid w:val="001E3C06"/>
    <w:rsid w:val="001E71FC"/>
    <w:rsid w:val="001F0037"/>
    <w:rsid w:val="001F0BA0"/>
    <w:rsid w:val="001F0BE9"/>
    <w:rsid w:val="00202D79"/>
    <w:rsid w:val="00204069"/>
    <w:rsid w:val="00204188"/>
    <w:rsid w:val="00204BD3"/>
    <w:rsid w:val="00205D2F"/>
    <w:rsid w:val="00207169"/>
    <w:rsid w:val="00207BE8"/>
    <w:rsid w:val="00214B48"/>
    <w:rsid w:val="00215E8F"/>
    <w:rsid w:val="002169F4"/>
    <w:rsid w:val="00221A93"/>
    <w:rsid w:val="00222F11"/>
    <w:rsid w:val="0022557C"/>
    <w:rsid w:val="00227371"/>
    <w:rsid w:val="00227D5D"/>
    <w:rsid w:val="00232227"/>
    <w:rsid w:val="002322BB"/>
    <w:rsid w:val="00233D50"/>
    <w:rsid w:val="00235E79"/>
    <w:rsid w:val="0023736F"/>
    <w:rsid w:val="002436A4"/>
    <w:rsid w:val="00243BEA"/>
    <w:rsid w:val="002466DA"/>
    <w:rsid w:val="00251254"/>
    <w:rsid w:val="00253A27"/>
    <w:rsid w:val="002548D1"/>
    <w:rsid w:val="00255136"/>
    <w:rsid w:val="0025545E"/>
    <w:rsid w:val="002609BD"/>
    <w:rsid w:val="0026229A"/>
    <w:rsid w:val="0027283B"/>
    <w:rsid w:val="0028019B"/>
    <w:rsid w:val="002807AF"/>
    <w:rsid w:val="00282E73"/>
    <w:rsid w:val="00283CAB"/>
    <w:rsid w:val="0028525A"/>
    <w:rsid w:val="002A0D49"/>
    <w:rsid w:val="002A3FEF"/>
    <w:rsid w:val="002A564F"/>
    <w:rsid w:val="002A6EC9"/>
    <w:rsid w:val="002B346E"/>
    <w:rsid w:val="002B54A6"/>
    <w:rsid w:val="002B7C3A"/>
    <w:rsid w:val="002C0AD5"/>
    <w:rsid w:val="002C1D54"/>
    <w:rsid w:val="002C1E1A"/>
    <w:rsid w:val="002C785B"/>
    <w:rsid w:val="002C7BF7"/>
    <w:rsid w:val="002D0718"/>
    <w:rsid w:val="002D35B5"/>
    <w:rsid w:val="002D67E2"/>
    <w:rsid w:val="002E051D"/>
    <w:rsid w:val="002E0F2D"/>
    <w:rsid w:val="002E4411"/>
    <w:rsid w:val="002E4E4F"/>
    <w:rsid w:val="002E5611"/>
    <w:rsid w:val="002F096E"/>
    <w:rsid w:val="002F3EE9"/>
    <w:rsid w:val="002F658D"/>
    <w:rsid w:val="00301C59"/>
    <w:rsid w:val="00302317"/>
    <w:rsid w:val="00307F76"/>
    <w:rsid w:val="00312BC2"/>
    <w:rsid w:val="00312EF6"/>
    <w:rsid w:val="00313E8E"/>
    <w:rsid w:val="003142B8"/>
    <w:rsid w:val="003152F3"/>
    <w:rsid w:val="003164F7"/>
    <w:rsid w:val="00321FBB"/>
    <w:rsid w:val="00322A3C"/>
    <w:rsid w:val="00327462"/>
    <w:rsid w:val="00330832"/>
    <w:rsid w:val="003313EA"/>
    <w:rsid w:val="0033236B"/>
    <w:rsid w:val="00333FAA"/>
    <w:rsid w:val="003345B9"/>
    <w:rsid w:val="003355D7"/>
    <w:rsid w:val="003408D8"/>
    <w:rsid w:val="00341C43"/>
    <w:rsid w:val="00344388"/>
    <w:rsid w:val="003563A7"/>
    <w:rsid w:val="00361258"/>
    <w:rsid w:val="00361332"/>
    <w:rsid w:val="0036168E"/>
    <w:rsid w:val="00361904"/>
    <w:rsid w:val="0036201C"/>
    <w:rsid w:val="003707C1"/>
    <w:rsid w:val="00372765"/>
    <w:rsid w:val="00376768"/>
    <w:rsid w:val="00380F87"/>
    <w:rsid w:val="00384321"/>
    <w:rsid w:val="003847BD"/>
    <w:rsid w:val="00384967"/>
    <w:rsid w:val="003858DE"/>
    <w:rsid w:val="00390C9D"/>
    <w:rsid w:val="003915D0"/>
    <w:rsid w:val="003A097C"/>
    <w:rsid w:val="003A63D8"/>
    <w:rsid w:val="003A69E6"/>
    <w:rsid w:val="003A782F"/>
    <w:rsid w:val="003A7CF1"/>
    <w:rsid w:val="003B11ED"/>
    <w:rsid w:val="003B2F79"/>
    <w:rsid w:val="003B59C8"/>
    <w:rsid w:val="003B5D64"/>
    <w:rsid w:val="003C05C4"/>
    <w:rsid w:val="003C15A6"/>
    <w:rsid w:val="003C270D"/>
    <w:rsid w:val="003D0212"/>
    <w:rsid w:val="003E01DA"/>
    <w:rsid w:val="003F200F"/>
    <w:rsid w:val="003F3266"/>
    <w:rsid w:val="003F3AFD"/>
    <w:rsid w:val="003F424F"/>
    <w:rsid w:val="003F5275"/>
    <w:rsid w:val="0040251A"/>
    <w:rsid w:val="00403526"/>
    <w:rsid w:val="0040401D"/>
    <w:rsid w:val="00406D0E"/>
    <w:rsid w:val="004076C8"/>
    <w:rsid w:val="004207E3"/>
    <w:rsid w:val="004208D9"/>
    <w:rsid w:val="004215E2"/>
    <w:rsid w:val="00421A4C"/>
    <w:rsid w:val="00423149"/>
    <w:rsid w:val="004238C2"/>
    <w:rsid w:val="00430274"/>
    <w:rsid w:val="0043038E"/>
    <w:rsid w:val="00430E66"/>
    <w:rsid w:val="00433D9F"/>
    <w:rsid w:val="00434343"/>
    <w:rsid w:val="00435B5D"/>
    <w:rsid w:val="004363F7"/>
    <w:rsid w:val="00444A32"/>
    <w:rsid w:val="0044525C"/>
    <w:rsid w:val="00445B66"/>
    <w:rsid w:val="00450954"/>
    <w:rsid w:val="004553F1"/>
    <w:rsid w:val="004633ED"/>
    <w:rsid w:val="004653DE"/>
    <w:rsid w:val="00465F59"/>
    <w:rsid w:val="004705A6"/>
    <w:rsid w:val="00471C1F"/>
    <w:rsid w:val="00472DCE"/>
    <w:rsid w:val="004731DA"/>
    <w:rsid w:val="00473807"/>
    <w:rsid w:val="004809FA"/>
    <w:rsid w:val="004862F0"/>
    <w:rsid w:val="00490C5B"/>
    <w:rsid w:val="00492803"/>
    <w:rsid w:val="004976FB"/>
    <w:rsid w:val="004A2029"/>
    <w:rsid w:val="004A2381"/>
    <w:rsid w:val="004A38DC"/>
    <w:rsid w:val="004A50A1"/>
    <w:rsid w:val="004A62FE"/>
    <w:rsid w:val="004A6365"/>
    <w:rsid w:val="004A7CF1"/>
    <w:rsid w:val="004B2868"/>
    <w:rsid w:val="004B62CF"/>
    <w:rsid w:val="004B7B04"/>
    <w:rsid w:val="004C16F5"/>
    <w:rsid w:val="004C1DB1"/>
    <w:rsid w:val="004C2D09"/>
    <w:rsid w:val="004C4A75"/>
    <w:rsid w:val="004D2217"/>
    <w:rsid w:val="004D2DA0"/>
    <w:rsid w:val="004D4F7A"/>
    <w:rsid w:val="004E14A4"/>
    <w:rsid w:val="004E3BAB"/>
    <w:rsid w:val="004E7771"/>
    <w:rsid w:val="004F54BD"/>
    <w:rsid w:val="004F56C5"/>
    <w:rsid w:val="00506185"/>
    <w:rsid w:val="00513C71"/>
    <w:rsid w:val="0051427D"/>
    <w:rsid w:val="00514FA0"/>
    <w:rsid w:val="00516D88"/>
    <w:rsid w:val="0052337B"/>
    <w:rsid w:val="0052404F"/>
    <w:rsid w:val="005354D0"/>
    <w:rsid w:val="0053757B"/>
    <w:rsid w:val="0054172C"/>
    <w:rsid w:val="00543796"/>
    <w:rsid w:val="00544B06"/>
    <w:rsid w:val="0054590F"/>
    <w:rsid w:val="005459EC"/>
    <w:rsid w:val="00547BBE"/>
    <w:rsid w:val="00554224"/>
    <w:rsid w:val="005545FC"/>
    <w:rsid w:val="00560216"/>
    <w:rsid w:val="00561A86"/>
    <w:rsid w:val="005628D7"/>
    <w:rsid w:val="00563974"/>
    <w:rsid w:val="00563EA4"/>
    <w:rsid w:val="00564151"/>
    <w:rsid w:val="00564F41"/>
    <w:rsid w:val="00567AD2"/>
    <w:rsid w:val="00570364"/>
    <w:rsid w:val="005718B5"/>
    <w:rsid w:val="00572739"/>
    <w:rsid w:val="0057543F"/>
    <w:rsid w:val="00575EE1"/>
    <w:rsid w:val="005808FB"/>
    <w:rsid w:val="005811F8"/>
    <w:rsid w:val="00582605"/>
    <w:rsid w:val="00583DF5"/>
    <w:rsid w:val="0058534C"/>
    <w:rsid w:val="0058698B"/>
    <w:rsid w:val="00587B56"/>
    <w:rsid w:val="00591016"/>
    <w:rsid w:val="005A36B6"/>
    <w:rsid w:val="005A4409"/>
    <w:rsid w:val="005A5F74"/>
    <w:rsid w:val="005A771D"/>
    <w:rsid w:val="005A7AA4"/>
    <w:rsid w:val="005B06E4"/>
    <w:rsid w:val="005B3F67"/>
    <w:rsid w:val="005B51F8"/>
    <w:rsid w:val="005B76EA"/>
    <w:rsid w:val="005C5624"/>
    <w:rsid w:val="005D0930"/>
    <w:rsid w:val="005D122E"/>
    <w:rsid w:val="005D3AD2"/>
    <w:rsid w:val="005D4590"/>
    <w:rsid w:val="005D45CF"/>
    <w:rsid w:val="005D548F"/>
    <w:rsid w:val="005D5F14"/>
    <w:rsid w:val="005D6EF5"/>
    <w:rsid w:val="005E3A10"/>
    <w:rsid w:val="005E4198"/>
    <w:rsid w:val="005E4506"/>
    <w:rsid w:val="005E4D9C"/>
    <w:rsid w:val="005E5524"/>
    <w:rsid w:val="005E7509"/>
    <w:rsid w:val="005E7D9A"/>
    <w:rsid w:val="005F67FA"/>
    <w:rsid w:val="005F7A52"/>
    <w:rsid w:val="00601D7F"/>
    <w:rsid w:val="00605A4C"/>
    <w:rsid w:val="00605DB9"/>
    <w:rsid w:val="00607199"/>
    <w:rsid w:val="0060772F"/>
    <w:rsid w:val="00611455"/>
    <w:rsid w:val="00611831"/>
    <w:rsid w:val="00611A8C"/>
    <w:rsid w:val="00614005"/>
    <w:rsid w:val="0061423A"/>
    <w:rsid w:val="00622F52"/>
    <w:rsid w:val="00624F3F"/>
    <w:rsid w:val="00632596"/>
    <w:rsid w:val="0063299E"/>
    <w:rsid w:val="00642F44"/>
    <w:rsid w:val="00643BEC"/>
    <w:rsid w:val="00644D66"/>
    <w:rsid w:val="00645B8B"/>
    <w:rsid w:val="00650468"/>
    <w:rsid w:val="00651D2D"/>
    <w:rsid w:val="00655044"/>
    <w:rsid w:val="00660CB3"/>
    <w:rsid w:val="00663D5E"/>
    <w:rsid w:val="00664B94"/>
    <w:rsid w:val="006653CB"/>
    <w:rsid w:val="00665C74"/>
    <w:rsid w:val="00666922"/>
    <w:rsid w:val="00670F17"/>
    <w:rsid w:val="006710C7"/>
    <w:rsid w:val="00671602"/>
    <w:rsid w:val="006731D9"/>
    <w:rsid w:val="00682DAA"/>
    <w:rsid w:val="00684ABD"/>
    <w:rsid w:val="006850EF"/>
    <w:rsid w:val="0068770B"/>
    <w:rsid w:val="00692FD9"/>
    <w:rsid w:val="0069317C"/>
    <w:rsid w:val="00696A83"/>
    <w:rsid w:val="006A424A"/>
    <w:rsid w:val="006A4AA8"/>
    <w:rsid w:val="006A76AB"/>
    <w:rsid w:val="006B2CC7"/>
    <w:rsid w:val="006B2E7C"/>
    <w:rsid w:val="006B53C9"/>
    <w:rsid w:val="006C4B3E"/>
    <w:rsid w:val="006C580A"/>
    <w:rsid w:val="006C6155"/>
    <w:rsid w:val="006C6377"/>
    <w:rsid w:val="006D1E69"/>
    <w:rsid w:val="006D2DEF"/>
    <w:rsid w:val="006D3B59"/>
    <w:rsid w:val="006E62EE"/>
    <w:rsid w:val="006E6380"/>
    <w:rsid w:val="006F057C"/>
    <w:rsid w:val="006F18DE"/>
    <w:rsid w:val="006F22DA"/>
    <w:rsid w:val="006F2EB3"/>
    <w:rsid w:val="006F3803"/>
    <w:rsid w:val="006F3DC0"/>
    <w:rsid w:val="006F5E40"/>
    <w:rsid w:val="006F6988"/>
    <w:rsid w:val="006F6A5E"/>
    <w:rsid w:val="006F7ED3"/>
    <w:rsid w:val="007009F5"/>
    <w:rsid w:val="00701F94"/>
    <w:rsid w:val="0070547E"/>
    <w:rsid w:val="0070585A"/>
    <w:rsid w:val="007116B1"/>
    <w:rsid w:val="00714BEE"/>
    <w:rsid w:val="007153C8"/>
    <w:rsid w:val="00715A42"/>
    <w:rsid w:val="00717F51"/>
    <w:rsid w:val="00720A58"/>
    <w:rsid w:val="00721215"/>
    <w:rsid w:val="0072560F"/>
    <w:rsid w:val="0073178C"/>
    <w:rsid w:val="007400CF"/>
    <w:rsid w:val="00742A91"/>
    <w:rsid w:val="007504E0"/>
    <w:rsid w:val="0075303D"/>
    <w:rsid w:val="00760617"/>
    <w:rsid w:val="0076466C"/>
    <w:rsid w:val="00770157"/>
    <w:rsid w:val="00770575"/>
    <w:rsid w:val="007749B8"/>
    <w:rsid w:val="00782120"/>
    <w:rsid w:val="007823B3"/>
    <w:rsid w:val="00785341"/>
    <w:rsid w:val="007907EB"/>
    <w:rsid w:val="00790C7C"/>
    <w:rsid w:val="00790C85"/>
    <w:rsid w:val="0079381A"/>
    <w:rsid w:val="0079727E"/>
    <w:rsid w:val="007A2AAE"/>
    <w:rsid w:val="007A4FC2"/>
    <w:rsid w:val="007A7BF3"/>
    <w:rsid w:val="007B00B9"/>
    <w:rsid w:val="007B1BB7"/>
    <w:rsid w:val="007B23FC"/>
    <w:rsid w:val="007B3348"/>
    <w:rsid w:val="007C198F"/>
    <w:rsid w:val="007C2336"/>
    <w:rsid w:val="007C3C07"/>
    <w:rsid w:val="007C4456"/>
    <w:rsid w:val="007D0C1D"/>
    <w:rsid w:val="007D2000"/>
    <w:rsid w:val="007D360B"/>
    <w:rsid w:val="007D4DBF"/>
    <w:rsid w:val="007D54D8"/>
    <w:rsid w:val="007E1028"/>
    <w:rsid w:val="007E146C"/>
    <w:rsid w:val="007E17C0"/>
    <w:rsid w:val="007E4732"/>
    <w:rsid w:val="007E4BA4"/>
    <w:rsid w:val="007E5EC8"/>
    <w:rsid w:val="007F004E"/>
    <w:rsid w:val="007F335A"/>
    <w:rsid w:val="007F3993"/>
    <w:rsid w:val="007F5B70"/>
    <w:rsid w:val="007F708A"/>
    <w:rsid w:val="007F7A85"/>
    <w:rsid w:val="00803104"/>
    <w:rsid w:val="008039E5"/>
    <w:rsid w:val="0080697B"/>
    <w:rsid w:val="0081142F"/>
    <w:rsid w:val="00811FC1"/>
    <w:rsid w:val="008125ED"/>
    <w:rsid w:val="00812901"/>
    <w:rsid w:val="0082049B"/>
    <w:rsid w:val="00821697"/>
    <w:rsid w:val="00822EA4"/>
    <w:rsid w:val="008232AB"/>
    <w:rsid w:val="008239F6"/>
    <w:rsid w:val="00823CE2"/>
    <w:rsid w:val="008241C2"/>
    <w:rsid w:val="00826B9A"/>
    <w:rsid w:val="008308EA"/>
    <w:rsid w:val="00836A99"/>
    <w:rsid w:val="00842757"/>
    <w:rsid w:val="00843CC2"/>
    <w:rsid w:val="008454D5"/>
    <w:rsid w:val="00850A64"/>
    <w:rsid w:val="0085266D"/>
    <w:rsid w:val="0085481F"/>
    <w:rsid w:val="00880BAA"/>
    <w:rsid w:val="008816C5"/>
    <w:rsid w:val="00881B20"/>
    <w:rsid w:val="00881E7E"/>
    <w:rsid w:val="008854EC"/>
    <w:rsid w:val="00885CFD"/>
    <w:rsid w:val="00886265"/>
    <w:rsid w:val="00891A2F"/>
    <w:rsid w:val="0089646C"/>
    <w:rsid w:val="008965CC"/>
    <w:rsid w:val="00897FEE"/>
    <w:rsid w:val="008A5AA0"/>
    <w:rsid w:val="008B0601"/>
    <w:rsid w:val="008B7F6C"/>
    <w:rsid w:val="008C112C"/>
    <w:rsid w:val="008C3FEB"/>
    <w:rsid w:val="008C4F14"/>
    <w:rsid w:val="008C6B44"/>
    <w:rsid w:val="008D0972"/>
    <w:rsid w:val="008D0F98"/>
    <w:rsid w:val="008D38AB"/>
    <w:rsid w:val="008D4C5A"/>
    <w:rsid w:val="008D6168"/>
    <w:rsid w:val="008E224D"/>
    <w:rsid w:val="008E712C"/>
    <w:rsid w:val="008F648B"/>
    <w:rsid w:val="008F65C4"/>
    <w:rsid w:val="0090040A"/>
    <w:rsid w:val="009007A5"/>
    <w:rsid w:val="00904A97"/>
    <w:rsid w:val="00905F86"/>
    <w:rsid w:val="009122BA"/>
    <w:rsid w:val="0091552B"/>
    <w:rsid w:val="009205BA"/>
    <w:rsid w:val="00921EC4"/>
    <w:rsid w:val="0092530B"/>
    <w:rsid w:val="0093033C"/>
    <w:rsid w:val="00932B19"/>
    <w:rsid w:val="00933840"/>
    <w:rsid w:val="009341A6"/>
    <w:rsid w:val="009342AD"/>
    <w:rsid w:val="00936B14"/>
    <w:rsid w:val="00938BDA"/>
    <w:rsid w:val="009409A9"/>
    <w:rsid w:val="009412A8"/>
    <w:rsid w:val="0094208C"/>
    <w:rsid w:val="009425F6"/>
    <w:rsid w:val="00942F17"/>
    <w:rsid w:val="009430B4"/>
    <w:rsid w:val="00943236"/>
    <w:rsid w:val="009441A4"/>
    <w:rsid w:val="00945840"/>
    <w:rsid w:val="009466B4"/>
    <w:rsid w:val="00951216"/>
    <w:rsid w:val="00951B9D"/>
    <w:rsid w:val="00952CEF"/>
    <w:rsid w:val="00955421"/>
    <w:rsid w:val="00956BFD"/>
    <w:rsid w:val="00960D93"/>
    <w:rsid w:val="009610D1"/>
    <w:rsid w:val="009618FF"/>
    <w:rsid w:val="00964A0E"/>
    <w:rsid w:val="00966828"/>
    <w:rsid w:val="0096688B"/>
    <w:rsid w:val="0096717E"/>
    <w:rsid w:val="00970315"/>
    <w:rsid w:val="009714B2"/>
    <w:rsid w:val="00973DB4"/>
    <w:rsid w:val="00974F69"/>
    <w:rsid w:val="0097701E"/>
    <w:rsid w:val="00977554"/>
    <w:rsid w:val="00980CFE"/>
    <w:rsid w:val="00984799"/>
    <w:rsid w:val="009870B6"/>
    <w:rsid w:val="00990E9C"/>
    <w:rsid w:val="00994542"/>
    <w:rsid w:val="00994908"/>
    <w:rsid w:val="00996E1F"/>
    <w:rsid w:val="00997682"/>
    <w:rsid w:val="009A3C61"/>
    <w:rsid w:val="009B0A8A"/>
    <w:rsid w:val="009B160B"/>
    <w:rsid w:val="009B5BFC"/>
    <w:rsid w:val="009B65F0"/>
    <w:rsid w:val="009C0781"/>
    <w:rsid w:val="009C237B"/>
    <w:rsid w:val="009C4DD1"/>
    <w:rsid w:val="009D5102"/>
    <w:rsid w:val="009D64CF"/>
    <w:rsid w:val="009D7977"/>
    <w:rsid w:val="009D7BD9"/>
    <w:rsid w:val="009E18FA"/>
    <w:rsid w:val="009E4030"/>
    <w:rsid w:val="009E5688"/>
    <w:rsid w:val="009E5A93"/>
    <w:rsid w:val="009E5F0E"/>
    <w:rsid w:val="009F1E60"/>
    <w:rsid w:val="009F3154"/>
    <w:rsid w:val="009F34C0"/>
    <w:rsid w:val="009F35BA"/>
    <w:rsid w:val="009F4C95"/>
    <w:rsid w:val="00A00A49"/>
    <w:rsid w:val="00A02237"/>
    <w:rsid w:val="00A026C2"/>
    <w:rsid w:val="00A05406"/>
    <w:rsid w:val="00A07334"/>
    <w:rsid w:val="00A07F4E"/>
    <w:rsid w:val="00A1211C"/>
    <w:rsid w:val="00A20113"/>
    <w:rsid w:val="00A20D78"/>
    <w:rsid w:val="00A2215F"/>
    <w:rsid w:val="00A22839"/>
    <w:rsid w:val="00A23E19"/>
    <w:rsid w:val="00A2630B"/>
    <w:rsid w:val="00A3052B"/>
    <w:rsid w:val="00A3092D"/>
    <w:rsid w:val="00A33185"/>
    <w:rsid w:val="00A35B23"/>
    <w:rsid w:val="00A44534"/>
    <w:rsid w:val="00A53B04"/>
    <w:rsid w:val="00A56E42"/>
    <w:rsid w:val="00A572C8"/>
    <w:rsid w:val="00A63692"/>
    <w:rsid w:val="00A661F4"/>
    <w:rsid w:val="00A66326"/>
    <w:rsid w:val="00A70A5A"/>
    <w:rsid w:val="00A7271A"/>
    <w:rsid w:val="00A74D79"/>
    <w:rsid w:val="00A77925"/>
    <w:rsid w:val="00A8052E"/>
    <w:rsid w:val="00A81E19"/>
    <w:rsid w:val="00A843B3"/>
    <w:rsid w:val="00A84DCC"/>
    <w:rsid w:val="00A91406"/>
    <w:rsid w:val="00A9723B"/>
    <w:rsid w:val="00AA38DB"/>
    <w:rsid w:val="00AA44A1"/>
    <w:rsid w:val="00AB25D4"/>
    <w:rsid w:val="00AB6DE3"/>
    <w:rsid w:val="00AB76A1"/>
    <w:rsid w:val="00AB795F"/>
    <w:rsid w:val="00AC465E"/>
    <w:rsid w:val="00AC6312"/>
    <w:rsid w:val="00AD06F9"/>
    <w:rsid w:val="00AD1E77"/>
    <w:rsid w:val="00AD68E8"/>
    <w:rsid w:val="00AD6D80"/>
    <w:rsid w:val="00AE1C99"/>
    <w:rsid w:val="00AE5BC5"/>
    <w:rsid w:val="00AE7BA2"/>
    <w:rsid w:val="00AF0028"/>
    <w:rsid w:val="00AF0354"/>
    <w:rsid w:val="00B0024E"/>
    <w:rsid w:val="00B0489B"/>
    <w:rsid w:val="00B0634D"/>
    <w:rsid w:val="00B075BB"/>
    <w:rsid w:val="00B10180"/>
    <w:rsid w:val="00B1160D"/>
    <w:rsid w:val="00B11F35"/>
    <w:rsid w:val="00B12D7F"/>
    <w:rsid w:val="00B12E4D"/>
    <w:rsid w:val="00B134D9"/>
    <w:rsid w:val="00B139FB"/>
    <w:rsid w:val="00B15426"/>
    <w:rsid w:val="00B215E2"/>
    <w:rsid w:val="00B22F3E"/>
    <w:rsid w:val="00B2786C"/>
    <w:rsid w:val="00B324EC"/>
    <w:rsid w:val="00B357FB"/>
    <w:rsid w:val="00B361C2"/>
    <w:rsid w:val="00B43298"/>
    <w:rsid w:val="00B444E6"/>
    <w:rsid w:val="00B50CF5"/>
    <w:rsid w:val="00B518C0"/>
    <w:rsid w:val="00B52011"/>
    <w:rsid w:val="00B53EFF"/>
    <w:rsid w:val="00B5444B"/>
    <w:rsid w:val="00B54AFA"/>
    <w:rsid w:val="00B600F8"/>
    <w:rsid w:val="00B602F7"/>
    <w:rsid w:val="00B6232A"/>
    <w:rsid w:val="00B62648"/>
    <w:rsid w:val="00B62C99"/>
    <w:rsid w:val="00B63344"/>
    <w:rsid w:val="00B671A4"/>
    <w:rsid w:val="00B73C1E"/>
    <w:rsid w:val="00B76406"/>
    <w:rsid w:val="00B775A6"/>
    <w:rsid w:val="00B804E8"/>
    <w:rsid w:val="00B80937"/>
    <w:rsid w:val="00B80B49"/>
    <w:rsid w:val="00B81A79"/>
    <w:rsid w:val="00B81E18"/>
    <w:rsid w:val="00B84B0A"/>
    <w:rsid w:val="00B870BA"/>
    <w:rsid w:val="00B877C3"/>
    <w:rsid w:val="00BA1C78"/>
    <w:rsid w:val="00BA58B7"/>
    <w:rsid w:val="00BA61AF"/>
    <w:rsid w:val="00BA7A5C"/>
    <w:rsid w:val="00BB2CAD"/>
    <w:rsid w:val="00BB3363"/>
    <w:rsid w:val="00BB4462"/>
    <w:rsid w:val="00BB7FC9"/>
    <w:rsid w:val="00BC206C"/>
    <w:rsid w:val="00BC431A"/>
    <w:rsid w:val="00BD1084"/>
    <w:rsid w:val="00BF2759"/>
    <w:rsid w:val="00BF2DCA"/>
    <w:rsid w:val="00BF42FE"/>
    <w:rsid w:val="00BF5AFA"/>
    <w:rsid w:val="00BF7C1B"/>
    <w:rsid w:val="00C0186E"/>
    <w:rsid w:val="00C01A35"/>
    <w:rsid w:val="00C01BE0"/>
    <w:rsid w:val="00C03772"/>
    <w:rsid w:val="00C04EDA"/>
    <w:rsid w:val="00C07794"/>
    <w:rsid w:val="00C119A2"/>
    <w:rsid w:val="00C12C0D"/>
    <w:rsid w:val="00C14C57"/>
    <w:rsid w:val="00C15722"/>
    <w:rsid w:val="00C15B2B"/>
    <w:rsid w:val="00C16375"/>
    <w:rsid w:val="00C26EEC"/>
    <w:rsid w:val="00C3128B"/>
    <w:rsid w:val="00C317DC"/>
    <w:rsid w:val="00C32B8F"/>
    <w:rsid w:val="00C4547D"/>
    <w:rsid w:val="00C4783D"/>
    <w:rsid w:val="00C51553"/>
    <w:rsid w:val="00C52485"/>
    <w:rsid w:val="00C53F1A"/>
    <w:rsid w:val="00C54B36"/>
    <w:rsid w:val="00C56394"/>
    <w:rsid w:val="00C57267"/>
    <w:rsid w:val="00C61061"/>
    <w:rsid w:val="00C616FF"/>
    <w:rsid w:val="00C62648"/>
    <w:rsid w:val="00C62B63"/>
    <w:rsid w:val="00C62D4E"/>
    <w:rsid w:val="00C6575F"/>
    <w:rsid w:val="00C66240"/>
    <w:rsid w:val="00C711F5"/>
    <w:rsid w:val="00C72B5B"/>
    <w:rsid w:val="00C8105A"/>
    <w:rsid w:val="00C82141"/>
    <w:rsid w:val="00C82371"/>
    <w:rsid w:val="00C83581"/>
    <w:rsid w:val="00C869F3"/>
    <w:rsid w:val="00C86DD6"/>
    <w:rsid w:val="00C90453"/>
    <w:rsid w:val="00C92ADD"/>
    <w:rsid w:val="00C948DA"/>
    <w:rsid w:val="00C9665E"/>
    <w:rsid w:val="00CA3116"/>
    <w:rsid w:val="00CB0EF4"/>
    <w:rsid w:val="00CB1604"/>
    <w:rsid w:val="00CB394E"/>
    <w:rsid w:val="00CB5288"/>
    <w:rsid w:val="00CC18AC"/>
    <w:rsid w:val="00CC2D3F"/>
    <w:rsid w:val="00CC3E5D"/>
    <w:rsid w:val="00CC6872"/>
    <w:rsid w:val="00CD7D5D"/>
    <w:rsid w:val="00CE1A7F"/>
    <w:rsid w:val="00CE20D4"/>
    <w:rsid w:val="00CE50CE"/>
    <w:rsid w:val="00CE54BB"/>
    <w:rsid w:val="00CF0621"/>
    <w:rsid w:val="00CF0FC4"/>
    <w:rsid w:val="00CF15FE"/>
    <w:rsid w:val="00CF1C94"/>
    <w:rsid w:val="00CF38F9"/>
    <w:rsid w:val="00CF4F3C"/>
    <w:rsid w:val="00CF503F"/>
    <w:rsid w:val="00CF66E9"/>
    <w:rsid w:val="00CF6932"/>
    <w:rsid w:val="00D01FE3"/>
    <w:rsid w:val="00D02E65"/>
    <w:rsid w:val="00D0381E"/>
    <w:rsid w:val="00D0505D"/>
    <w:rsid w:val="00D06CA3"/>
    <w:rsid w:val="00D07F46"/>
    <w:rsid w:val="00D11B22"/>
    <w:rsid w:val="00D1500E"/>
    <w:rsid w:val="00D170E5"/>
    <w:rsid w:val="00D17D2F"/>
    <w:rsid w:val="00D22B92"/>
    <w:rsid w:val="00D2508B"/>
    <w:rsid w:val="00D31643"/>
    <w:rsid w:val="00D3195A"/>
    <w:rsid w:val="00D332B2"/>
    <w:rsid w:val="00D37F2F"/>
    <w:rsid w:val="00D415B9"/>
    <w:rsid w:val="00D467B1"/>
    <w:rsid w:val="00D46A4F"/>
    <w:rsid w:val="00D46B0F"/>
    <w:rsid w:val="00D528E8"/>
    <w:rsid w:val="00D53F22"/>
    <w:rsid w:val="00D57D56"/>
    <w:rsid w:val="00D61372"/>
    <w:rsid w:val="00D6230A"/>
    <w:rsid w:val="00D65840"/>
    <w:rsid w:val="00D66695"/>
    <w:rsid w:val="00D6770B"/>
    <w:rsid w:val="00D72440"/>
    <w:rsid w:val="00D771D0"/>
    <w:rsid w:val="00D778AB"/>
    <w:rsid w:val="00D817A6"/>
    <w:rsid w:val="00D82D6D"/>
    <w:rsid w:val="00D835CF"/>
    <w:rsid w:val="00D83939"/>
    <w:rsid w:val="00DA0CB4"/>
    <w:rsid w:val="00DA176F"/>
    <w:rsid w:val="00DA26FB"/>
    <w:rsid w:val="00DA2A7B"/>
    <w:rsid w:val="00DA36BE"/>
    <w:rsid w:val="00DA47AE"/>
    <w:rsid w:val="00DA5785"/>
    <w:rsid w:val="00DA69C1"/>
    <w:rsid w:val="00DA7A07"/>
    <w:rsid w:val="00DB0F42"/>
    <w:rsid w:val="00DB188A"/>
    <w:rsid w:val="00DB6C3D"/>
    <w:rsid w:val="00DB78E9"/>
    <w:rsid w:val="00DC3730"/>
    <w:rsid w:val="00DC5ACF"/>
    <w:rsid w:val="00DC7DD0"/>
    <w:rsid w:val="00DD05AE"/>
    <w:rsid w:val="00DD2BA5"/>
    <w:rsid w:val="00DD3573"/>
    <w:rsid w:val="00DD7468"/>
    <w:rsid w:val="00DE02F6"/>
    <w:rsid w:val="00DE25E9"/>
    <w:rsid w:val="00DE6AD8"/>
    <w:rsid w:val="00DE71D3"/>
    <w:rsid w:val="00DE72CF"/>
    <w:rsid w:val="00DF08A0"/>
    <w:rsid w:val="00DF6FCF"/>
    <w:rsid w:val="00DF70B0"/>
    <w:rsid w:val="00E0221C"/>
    <w:rsid w:val="00E0230F"/>
    <w:rsid w:val="00E03561"/>
    <w:rsid w:val="00E111A5"/>
    <w:rsid w:val="00E13BEF"/>
    <w:rsid w:val="00E215F2"/>
    <w:rsid w:val="00E22415"/>
    <w:rsid w:val="00E36D40"/>
    <w:rsid w:val="00E373F8"/>
    <w:rsid w:val="00E45DC2"/>
    <w:rsid w:val="00E53E7C"/>
    <w:rsid w:val="00E62762"/>
    <w:rsid w:val="00E62C6F"/>
    <w:rsid w:val="00E646EB"/>
    <w:rsid w:val="00E665F9"/>
    <w:rsid w:val="00E70760"/>
    <w:rsid w:val="00E767A2"/>
    <w:rsid w:val="00E8421F"/>
    <w:rsid w:val="00E84ED7"/>
    <w:rsid w:val="00E9253C"/>
    <w:rsid w:val="00E93FAB"/>
    <w:rsid w:val="00E97058"/>
    <w:rsid w:val="00E97CCD"/>
    <w:rsid w:val="00EA088B"/>
    <w:rsid w:val="00EB0BE1"/>
    <w:rsid w:val="00EB3CF0"/>
    <w:rsid w:val="00EB45B5"/>
    <w:rsid w:val="00EB5D5B"/>
    <w:rsid w:val="00EB5E57"/>
    <w:rsid w:val="00EB61DB"/>
    <w:rsid w:val="00EC21E0"/>
    <w:rsid w:val="00EC51D9"/>
    <w:rsid w:val="00EC5D0C"/>
    <w:rsid w:val="00ED1AD0"/>
    <w:rsid w:val="00ED43DE"/>
    <w:rsid w:val="00ED4AFD"/>
    <w:rsid w:val="00ED6776"/>
    <w:rsid w:val="00EE4FBE"/>
    <w:rsid w:val="00EE5DAD"/>
    <w:rsid w:val="00EF0D71"/>
    <w:rsid w:val="00EF292A"/>
    <w:rsid w:val="00F0285E"/>
    <w:rsid w:val="00F038A1"/>
    <w:rsid w:val="00F050D2"/>
    <w:rsid w:val="00F052F1"/>
    <w:rsid w:val="00F06572"/>
    <w:rsid w:val="00F067FC"/>
    <w:rsid w:val="00F06D38"/>
    <w:rsid w:val="00F06E4E"/>
    <w:rsid w:val="00F1166D"/>
    <w:rsid w:val="00F21212"/>
    <w:rsid w:val="00F22247"/>
    <w:rsid w:val="00F238E0"/>
    <w:rsid w:val="00F25188"/>
    <w:rsid w:val="00F26418"/>
    <w:rsid w:val="00F31D1A"/>
    <w:rsid w:val="00F3202A"/>
    <w:rsid w:val="00F324EA"/>
    <w:rsid w:val="00F32E78"/>
    <w:rsid w:val="00F3435D"/>
    <w:rsid w:val="00F36AE0"/>
    <w:rsid w:val="00F36FB6"/>
    <w:rsid w:val="00F41233"/>
    <w:rsid w:val="00F4304B"/>
    <w:rsid w:val="00F51E01"/>
    <w:rsid w:val="00F551B3"/>
    <w:rsid w:val="00F5649A"/>
    <w:rsid w:val="00F57D21"/>
    <w:rsid w:val="00F61BF1"/>
    <w:rsid w:val="00F63BEA"/>
    <w:rsid w:val="00F67DC5"/>
    <w:rsid w:val="00F721E3"/>
    <w:rsid w:val="00F736F8"/>
    <w:rsid w:val="00F75C0F"/>
    <w:rsid w:val="00F77399"/>
    <w:rsid w:val="00F82342"/>
    <w:rsid w:val="00F85CD2"/>
    <w:rsid w:val="00F86539"/>
    <w:rsid w:val="00F877DB"/>
    <w:rsid w:val="00F91AE4"/>
    <w:rsid w:val="00F921E2"/>
    <w:rsid w:val="00F93965"/>
    <w:rsid w:val="00F93C8B"/>
    <w:rsid w:val="00F959DD"/>
    <w:rsid w:val="00F960D5"/>
    <w:rsid w:val="00F97E66"/>
    <w:rsid w:val="00FA7A8E"/>
    <w:rsid w:val="00FB068B"/>
    <w:rsid w:val="00FB1231"/>
    <w:rsid w:val="00FC0216"/>
    <w:rsid w:val="00FC182C"/>
    <w:rsid w:val="00FC1C5C"/>
    <w:rsid w:val="00FC5802"/>
    <w:rsid w:val="00FC6C71"/>
    <w:rsid w:val="00FC6FBA"/>
    <w:rsid w:val="00FD2D25"/>
    <w:rsid w:val="00FE00F0"/>
    <w:rsid w:val="00FE17E2"/>
    <w:rsid w:val="00FE4BBE"/>
    <w:rsid w:val="00FF3C1D"/>
    <w:rsid w:val="00FF459F"/>
    <w:rsid w:val="00FF4A39"/>
    <w:rsid w:val="00FF5965"/>
    <w:rsid w:val="00FF6E4B"/>
    <w:rsid w:val="0114BD88"/>
    <w:rsid w:val="018335B3"/>
    <w:rsid w:val="01AC07FD"/>
    <w:rsid w:val="01B8B67D"/>
    <w:rsid w:val="01BD2687"/>
    <w:rsid w:val="01C6C6E6"/>
    <w:rsid w:val="01FC03C4"/>
    <w:rsid w:val="03148811"/>
    <w:rsid w:val="03257331"/>
    <w:rsid w:val="039065E2"/>
    <w:rsid w:val="03B560D0"/>
    <w:rsid w:val="03F28EFE"/>
    <w:rsid w:val="04962410"/>
    <w:rsid w:val="04BC9F8A"/>
    <w:rsid w:val="04D87FD0"/>
    <w:rsid w:val="05C07AD1"/>
    <w:rsid w:val="05DF7EEB"/>
    <w:rsid w:val="05FD0F4F"/>
    <w:rsid w:val="06517F7F"/>
    <w:rsid w:val="065AC299"/>
    <w:rsid w:val="065FDAF0"/>
    <w:rsid w:val="065FF7CF"/>
    <w:rsid w:val="067902E4"/>
    <w:rsid w:val="067DA103"/>
    <w:rsid w:val="071B6329"/>
    <w:rsid w:val="076CCA53"/>
    <w:rsid w:val="07835D83"/>
    <w:rsid w:val="078BAFB0"/>
    <w:rsid w:val="07AEB1E5"/>
    <w:rsid w:val="07BA551C"/>
    <w:rsid w:val="07F3A8D4"/>
    <w:rsid w:val="07F8A668"/>
    <w:rsid w:val="086E79E5"/>
    <w:rsid w:val="087BE97E"/>
    <w:rsid w:val="08C60021"/>
    <w:rsid w:val="091DF4FE"/>
    <w:rsid w:val="09718B7B"/>
    <w:rsid w:val="0979FA82"/>
    <w:rsid w:val="098F7B48"/>
    <w:rsid w:val="09B28A4B"/>
    <w:rsid w:val="09C718E9"/>
    <w:rsid w:val="09C9387E"/>
    <w:rsid w:val="0A077C51"/>
    <w:rsid w:val="0A78C0DC"/>
    <w:rsid w:val="0A7CC5EC"/>
    <w:rsid w:val="0A8159D8"/>
    <w:rsid w:val="0A8CBC4A"/>
    <w:rsid w:val="0AB9EC9D"/>
    <w:rsid w:val="0B035C0E"/>
    <w:rsid w:val="0B09DE3D"/>
    <w:rsid w:val="0B18CFC5"/>
    <w:rsid w:val="0B66CE4C"/>
    <w:rsid w:val="0B878E6E"/>
    <w:rsid w:val="0B982D66"/>
    <w:rsid w:val="0BFDA0E3"/>
    <w:rsid w:val="0C024DBF"/>
    <w:rsid w:val="0C17E94C"/>
    <w:rsid w:val="0C300C95"/>
    <w:rsid w:val="0C6A1128"/>
    <w:rsid w:val="0C9BA231"/>
    <w:rsid w:val="0D17B41D"/>
    <w:rsid w:val="0D390E68"/>
    <w:rsid w:val="0D45CBE3"/>
    <w:rsid w:val="0D6E1BA9"/>
    <w:rsid w:val="0DCBDCF6"/>
    <w:rsid w:val="0E06DC59"/>
    <w:rsid w:val="0E47D550"/>
    <w:rsid w:val="0E60450E"/>
    <w:rsid w:val="0EE19C44"/>
    <w:rsid w:val="0EE5FF51"/>
    <w:rsid w:val="0F175676"/>
    <w:rsid w:val="0F774437"/>
    <w:rsid w:val="0FA8B506"/>
    <w:rsid w:val="0FD257CC"/>
    <w:rsid w:val="0FD7095E"/>
    <w:rsid w:val="1009C678"/>
    <w:rsid w:val="103C84DA"/>
    <w:rsid w:val="10B11034"/>
    <w:rsid w:val="11327C6D"/>
    <w:rsid w:val="11338C05"/>
    <w:rsid w:val="1152279A"/>
    <w:rsid w:val="116B9FF2"/>
    <w:rsid w:val="117F251C"/>
    <w:rsid w:val="125095C0"/>
    <w:rsid w:val="12522A1C"/>
    <w:rsid w:val="128625BC"/>
    <w:rsid w:val="129A932F"/>
    <w:rsid w:val="12CAC33D"/>
    <w:rsid w:val="1356C793"/>
    <w:rsid w:val="1360A55A"/>
    <w:rsid w:val="1395363A"/>
    <w:rsid w:val="13F4EE72"/>
    <w:rsid w:val="13FF737C"/>
    <w:rsid w:val="1410A04E"/>
    <w:rsid w:val="14427408"/>
    <w:rsid w:val="1474AEFB"/>
    <w:rsid w:val="14B21313"/>
    <w:rsid w:val="151D7BBF"/>
    <w:rsid w:val="1523EF3F"/>
    <w:rsid w:val="152FAABB"/>
    <w:rsid w:val="1578FFCA"/>
    <w:rsid w:val="15A6EBA1"/>
    <w:rsid w:val="15E11C4A"/>
    <w:rsid w:val="1631BDD2"/>
    <w:rsid w:val="1664F40F"/>
    <w:rsid w:val="16B9E398"/>
    <w:rsid w:val="16D94C8F"/>
    <w:rsid w:val="17340021"/>
    <w:rsid w:val="1742BC02"/>
    <w:rsid w:val="174E788E"/>
    <w:rsid w:val="17597BE7"/>
    <w:rsid w:val="1770CEF8"/>
    <w:rsid w:val="17F41994"/>
    <w:rsid w:val="187D584A"/>
    <w:rsid w:val="18D186AF"/>
    <w:rsid w:val="1905E4B3"/>
    <w:rsid w:val="191857F3"/>
    <w:rsid w:val="1953ADA3"/>
    <w:rsid w:val="19683472"/>
    <w:rsid w:val="19A1613F"/>
    <w:rsid w:val="1A250D92"/>
    <w:rsid w:val="1A39E871"/>
    <w:rsid w:val="1A4F215E"/>
    <w:rsid w:val="1A56106E"/>
    <w:rsid w:val="1AC65D74"/>
    <w:rsid w:val="1AD200AB"/>
    <w:rsid w:val="1B2F6062"/>
    <w:rsid w:val="1B3A66B9"/>
    <w:rsid w:val="1B3D31A0"/>
    <w:rsid w:val="1B69F1D2"/>
    <w:rsid w:val="1BA5596A"/>
    <w:rsid w:val="1BC2BEC8"/>
    <w:rsid w:val="1BF15D04"/>
    <w:rsid w:val="1C13C4AD"/>
    <w:rsid w:val="1C254C70"/>
    <w:rsid w:val="1C51CE5C"/>
    <w:rsid w:val="1C52912D"/>
    <w:rsid w:val="1C7A0355"/>
    <w:rsid w:val="1C7DB48E"/>
    <w:rsid w:val="1CC0A8D3"/>
    <w:rsid w:val="1D252113"/>
    <w:rsid w:val="1D52165C"/>
    <w:rsid w:val="1D6163DD"/>
    <w:rsid w:val="1D82943B"/>
    <w:rsid w:val="1D99F0DC"/>
    <w:rsid w:val="1DE2AF2B"/>
    <w:rsid w:val="1DEE618E"/>
    <w:rsid w:val="1E0C1414"/>
    <w:rsid w:val="1E344921"/>
    <w:rsid w:val="1E438C9D"/>
    <w:rsid w:val="1E8DA49B"/>
    <w:rsid w:val="1E99A50E"/>
    <w:rsid w:val="1E9A7FB7"/>
    <w:rsid w:val="1EA35801"/>
    <w:rsid w:val="1EC77D39"/>
    <w:rsid w:val="1F1E649C"/>
    <w:rsid w:val="1F785F9C"/>
    <w:rsid w:val="1F7B4965"/>
    <w:rsid w:val="1F9246B3"/>
    <w:rsid w:val="203138A6"/>
    <w:rsid w:val="208678FD"/>
    <w:rsid w:val="20967A34"/>
    <w:rsid w:val="20B0F47D"/>
    <w:rsid w:val="20B49ABF"/>
    <w:rsid w:val="210A18C0"/>
    <w:rsid w:val="21101005"/>
    <w:rsid w:val="21B98F94"/>
    <w:rsid w:val="21E4094A"/>
    <w:rsid w:val="2220DCED"/>
    <w:rsid w:val="224DF7B4"/>
    <w:rsid w:val="2303E9FC"/>
    <w:rsid w:val="2304AD5C"/>
    <w:rsid w:val="230BEB51"/>
    <w:rsid w:val="23217207"/>
    <w:rsid w:val="232252FF"/>
    <w:rsid w:val="237503B7"/>
    <w:rsid w:val="2378FB93"/>
    <w:rsid w:val="237FD9AB"/>
    <w:rsid w:val="23823F70"/>
    <w:rsid w:val="2392934E"/>
    <w:rsid w:val="23B6646C"/>
    <w:rsid w:val="23FDF12A"/>
    <w:rsid w:val="2447B0C7"/>
    <w:rsid w:val="2468A3CE"/>
    <w:rsid w:val="2496D0AB"/>
    <w:rsid w:val="25246A96"/>
    <w:rsid w:val="258916B6"/>
    <w:rsid w:val="259624E1"/>
    <w:rsid w:val="25AF0C22"/>
    <w:rsid w:val="25D7D6D9"/>
    <w:rsid w:val="2670A943"/>
    <w:rsid w:val="2692FDF9"/>
    <w:rsid w:val="2697ADCA"/>
    <w:rsid w:val="26ACA479"/>
    <w:rsid w:val="26ED3666"/>
    <w:rsid w:val="272473BB"/>
    <w:rsid w:val="2742784B"/>
    <w:rsid w:val="275E64DA"/>
    <w:rsid w:val="2788E306"/>
    <w:rsid w:val="27A71623"/>
    <w:rsid w:val="27CB9E6D"/>
    <w:rsid w:val="27CF0006"/>
    <w:rsid w:val="284DD35C"/>
    <w:rsid w:val="285EAAD7"/>
    <w:rsid w:val="288C3CD9"/>
    <w:rsid w:val="2896C77B"/>
    <w:rsid w:val="28FA353B"/>
    <w:rsid w:val="291F19C6"/>
    <w:rsid w:val="2972DCCC"/>
    <w:rsid w:val="29D18F27"/>
    <w:rsid w:val="2A1E55FB"/>
    <w:rsid w:val="2A3297DC"/>
    <w:rsid w:val="2AAF48F1"/>
    <w:rsid w:val="2ABFC664"/>
    <w:rsid w:val="2AE0A87B"/>
    <w:rsid w:val="2AE788F9"/>
    <w:rsid w:val="2AEA275B"/>
    <w:rsid w:val="2B150D4B"/>
    <w:rsid w:val="2B516212"/>
    <w:rsid w:val="2B5D71AE"/>
    <w:rsid w:val="2BA0B5FE"/>
    <w:rsid w:val="2BEFDAB2"/>
    <w:rsid w:val="2BFA916B"/>
    <w:rsid w:val="2C1AAADA"/>
    <w:rsid w:val="2C284DA9"/>
    <w:rsid w:val="2C5AB032"/>
    <w:rsid w:val="2C5B96C5"/>
    <w:rsid w:val="2C7C78DC"/>
    <w:rsid w:val="2C9F0F90"/>
    <w:rsid w:val="2CBDF58F"/>
    <w:rsid w:val="2CC3A182"/>
    <w:rsid w:val="2D06B57C"/>
    <w:rsid w:val="2D1BE5FD"/>
    <w:rsid w:val="2D26BBF1"/>
    <w:rsid w:val="2DCF736B"/>
    <w:rsid w:val="2DDED251"/>
    <w:rsid w:val="2DEE82E2"/>
    <w:rsid w:val="2E3D1693"/>
    <w:rsid w:val="2F091178"/>
    <w:rsid w:val="2F433695"/>
    <w:rsid w:val="2F816148"/>
    <w:rsid w:val="2FBA7138"/>
    <w:rsid w:val="300551E4"/>
    <w:rsid w:val="300766E6"/>
    <w:rsid w:val="306402C7"/>
    <w:rsid w:val="3069CA24"/>
    <w:rsid w:val="30771C79"/>
    <w:rsid w:val="307AF04F"/>
    <w:rsid w:val="309C91B2"/>
    <w:rsid w:val="31027E2A"/>
    <w:rsid w:val="31490F1F"/>
    <w:rsid w:val="3184D0F0"/>
    <w:rsid w:val="31DD999F"/>
    <w:rsid w:val="31FA2A1F"/>
    <w:rsid w:val="322D9AF3"/>
    <w:rsid w:val="325F1C36"/>
    <w:rsid w:val="326FDF5A"/>
    <w:rsid w:val="32959AF1"/>
    <w:rsid w:val="337C7510"/>
    <w:rsid w:val="33ABEC36"/>
    <w:rsid w:val="33DB5616"/>
    <w:rsid w:val="345DD491"/>
    <w:rsid w:val="34678784"/>
    <w:rsid w:val="34DF8187"/>
    <w:rsid w:val="34F3918D"/>
    <w:rsid w:val="353475EB"/>
    <w:rsid w:val="362590C9"/>
    <w:rsid w:val="362BFDE1"/>
    <w:rsid w:val="362C2D40"/>
    <w:rsid w:val="36532A69"/>
    <w:rsid w:val="366C3C55"/>
    <w:rsid w:val="3692F1B3"/>
    <w:rsid w:val="3702D8C6"/>
    <w:rsid w:val="37B995A5"/>
    <w:rsid w:val="37C1612A"/>
    <w:rsid w:val="3827C0D8"/>
    <w:rsid w:val="3872B0FA"/>
    <w:rsid w:val="389170E4"/>
    <w:rsid w:val="38CD889E"/>
    <w:rsid w:val="38CE5DBA"/>
    <w:rsid w:val="38D2AE73"/>
    <w:rsid w:val="3905E743"/>
    <w:rsid w:val="39301005"/>
    <w:rsid w:val="3941D387"/>
    <w:rsid w:val="395B028C"/>
    <w:rsid w:val="39636FD0"/>
    <w:rsid w:val="396AA2FC"/>
    <w:rsid w:val="396DB16E"/>
    <w:rsid w:val="396E30F4"/>
    <w:rsid w:val="39F777C3"/>
    <w:rsid w:val="3A28D473"/>
    <w:rsid w:val="3A4AA3B2"/>
    <w:rsid w:val="3A50F08E"/>
    <w:rsid w:val="3A68B72A"/>
    <w:rsid w:val="3A858187"/>
    <w:rsid w:val="3AEDA1C0"/>
    <w:rsid w:val="3B46393D"/>
    <w:rsid w:val="3BA8FCE0"/>
    <w:rsid w:val="3C06111A"/>
    <w:rsid w:val="3C358EAB"/>
    <w:rsid w:val="3C3D8805"/>
    <w:rsid w:val="3C73B975"/>
    <w:rsid w:val="3CA4B026"/>
    <w:rsid w:val="3CD11122"/>
    <w:rsid w:val="3D20A9B1"/>
    <w:rsid w:val="3D5B2F27"/>
    <w:rsid w:val="3D8EE5AF"/>
    <w:rsid w:val="3DB966F4"/>
    <w:rsid w:val="3DCF1FC6"/>
    <w:rsid w:val="3E2416B2"/>
    <w:rsid w:val="3E4AE830"/>
    <w:rsid w:val="3E932366"/>
    <w:rsid w:val="3EB9A17B"/>
    <w:rsid w:val="3F002A4A"/>
    <w:rsid w:val="3F47947B"/>
    <w:rsid w:val="3FD31460"/>
    <w:rsid w:val="3FE5EF72"/>
    <w:rsid w:val="3FF3062D"/>
    <w:rsid w:val="400AFF66"/>
    <w:rsid w:val="406B744C"/>
    <w:rsid w:val="4077371A"/>
    <w:rsid w:val="4099019F"/>
    <w:rsid w:val="40D72F60"/>
    <w:rsid w:val="4116290D"/>
    <w:rsid w:val="41598B8F"/>
    <w:rsid w:val="4183E9B8"/>
    <w:rsid w:val="4184D70C"/>
    <w:rsid w:val="41A2FAE8"/>
    <w:rsid w:val="41B4F124"/>
    <w:rsid w:val="41EC95BE"/>
    <w:rsid w:val="420F48D5"/>
    <w:rsid w:val="42318CAD"/>
    <w:rsid w:val="423742E6"/>
    <w:rsid w:val="423E5D13"/>
    <w:rsid w:val="425E8A2F"/>
    <w:rsid w:val="427990DC"/>
    <w:rsid w:val="427D2D86"/>
    <w:rsid w:val="4298D7FD"/>
    <w:rsid w:val="42DF5DB7"/>
    <w:rsid w:val="42E40D5C"/>
    <w:rsid w:val="4340104B"/>
    <w:rsid w:val="43571E92"/>
    <w:rsid w:val="43E8903B"/>
    <w:rsid w:val="442D872A"/>
    <w:rsid w:val="4430E75E"/>
    <w:rsid w:val="44473906"/>
    <w:rsid w:val="444A195E"/>
    <w:rsid w:val="446E7EEC"/>
    <w:rsid w:val="44CDF067"/>
    <w:rsid w:val="4539D015"/>
    <w:rsid w:val="456FA8D4"/>
    <w:rsid w:val="45CF321E"/>
    <w:rsid w:val="45EBCC75"/>
    <w:rsid w:val="4601080F"/>
    <w:rsid w:val="463DFDAC"/>
    <w:rsid w:val="464ADAC9"/>
    <w:rsid w:val="4663FE3E"/>
    <w:rsid w:val="4687A88C"/>
    <w:rsid w:val="46CBDF1B"/>
    <w:rsid w:val="4715758E"/>
    <w:rsid w:val="47465F0C"/>
    <w:rsid w:val="477E5F48"/>
    <w:rsid w:val="47DF727A"/>
    <w:rsid w:val="47F52F0D"/>
    <w:rsid w:val="4800DDEE"/>
    <w:rsid w:val="48059129"/>
    <w:rsid w:val="484CD364"/>
    <w:rsid w:val="486D4F82"/>
    <w:rsid w:val="486EB93D"/>
    <w:rsid w:val="48C9B060"/>
    <w:rsid w:val="49028B08"/>
    <w:rsid w:val="4902BB73"/>
    <w:rsid w:val="490BFAC1"/>
    <w:rsid w:val="49CFD7D8"/>
    <w:rsid w:val="4A32767F"/>
    <w:rsid w:val="4A4CCCEA"/>
    <w:rsid w:val="4A66DC57"/>
    <w:rsid w:val="4ADAF90D"/>
    <w:rsid w:val="4AF84656"/>
    <w:rsid w:val="4B17CBBA"/>
    <w:rsid w:val="4B19BEE3"/>
    <w:rsid w:val="4B4A7EFA"/>
    <w:rsid w:val="4B6D3337"/>
    <w:rsid w:val="4BDC74A6"/>
    <w:rsid w:val="4BE5B853"/>
    <w:rsid w:val="4C240FCC"/>
    <w:rsid w:val="4C42C6C4"/>
    <w:rsid w:val="4C4ED7C1"/>
    <w:rsid w:val="4C73EA93"/>
    <w:rsid w:val="4C922F6C"/>
    <w:rsid w:val="4CE2B33D"/>
    <w:rsid w:val="4CFBE656"/>
    <w:rsid w:val="4D0883C1"/>
    <w:rsid w:val="4D20C3A3"/>
    <w:rsid w:val="4D23A52E"/>
    <w:rsid w:val="4D405D50"/>
    <w:rsid w:val="4D640C86"/>
    <w:rsid w:val="4D723F66"/>
    <w:rsid w:val="4D8601AA"/>
    <w:rsid w:val="4DBCA78E"/>
    <w:rsid w:val="4DCD0B68"/>
    <w:rsid w:val="4E27C03C"/>
    <w:rsid w:val="4E50EBE9"/>
    <w:rsid w:val="4EB1F424"/>
    <w:rsid w:val="4EB71E4B"/>
    <w:rsid w:val="4F185087"/>
    <w:rsid w:val="4F67F14D"/>
    <w:rsid w:val="4F88A321"/>
    <w:rsid w:val="5042747C"/>
    <w:rsid w:val="5093C302"/>
    <w:rsid w:val="51656C10"/>
    <w:rsid w:val="518654C0"/>
    <w:rsid w:val="521D5E71"/>
    <w:rsid w:val="522F9363"/>
    <w:rsid w:val="5256E950"/>
    <w:rsid w:val="526C0AB2"/>
    <w:rsid w:val="52867058"/>
    <w:rsid w:val="52876403"/>
    <w:rsid w:val="531B54C0"/>
    <w:rsid w:val="5324D0C8"/>
    <w:rsid w:val="53B32F3C"/>
    <w:rsid w:val="53B6B046"/>
    <w:rsid w:val="5403AC33"/>
    <w:rsid w:val="545B8970"/>
    <w:rsid w:val="54919AB5"/>
    <w:rsid w:val="5540FDB9"/>
    <w:rsid w:val="55DA0285"/>
    <w:rsid w:val="55DAD3D7"/>
    <w:rsid w:val="56209711"/>
    <w:rsid w:val="5682681A"/>
    <w:rsid w:val="56A6FD34"/>
    <w:rsid w:val="56C9E80B"/>
    <w:rsid w:val="56FEBBEC"/>
    <w:rsid w:val="570874A2"/>
    <w:rsid w:val="5726A15C"/>
    <w:rsid w:val="5734AA28"/>
    <w:rsid w:val="5754C186"/>
    <w:rsid w:val="576EF44A"/>
    <w:rsid w:val="5773AC5A"/>
    <w:rsid w:val="57F653A8"/>
    <w:rsid w:val="5829A538"/>
    <w:rsid w:val="5870F90C"/>
    <w:rsid w:val="58C523C9"/>
    <w:rsid w:val="58D71D56"/>
    <w:rsid w:val="58E288D6"/>
    <w:rsid w:val="58F091E7"/>
    <w:rsid w:val="58F9BDDB"/>
    <w:rsid w:val="5908CE47"/>
    <w:rsid w:val="59331193"/>
    <w:rsid w:val="594CC618"/>
    <w:rsid w:val="59572570"/>
    <w:rsid w:val="595F7BBA"/>
    <w:rsid w:val="59783E48"/>
    <w:rsid w:val="59EA3820"/>
    <w:rsid w:val="59FD280E"/>
    <w:rsid w:val="5A952F59"/>
    <w:rsid w:val="5B4CDE43"/>
    <w:rsid w:val="5B8EE4EA"/>
    <w:rsid w:val="5BBCBCDE"/>
    <w:rsid w:val="5BCFE5C1"/>
    <w:rsid w:val="5BD9D40B"/>
    <w:rsid w:val="5C11EB87"/>
    <w:rsid w:val="5C4B9AA6"/>
    <w:rsid w:val="5C920AED"/>
    <w:rsid w:val="5C971C7C"/>
    <w:rsid w:val="5C9DEC99"/>
    <w:rsid w:val="5CB0F945"/>
    <w:rsid w:val="5CC23CE7"/>
    <w:rsid w:val="5CCC72A6"/>
    <w:rsid w:val="5CE747F2"/>
    <w:rsid w:val="5CF20F82"/>
    <w:rsid w:val="5D446A2F"/>
    <w:rsid w:val="5DDA785E"/>
    <w:rsid w:val="5E297687"/>
    <w:rsid w:val="5E4DB601"/>
    <w:rsid w:val="5E8A2BF5"/>
    <w:rsid w:val="5EB09E8D"/>
    <w:rsid w:val="5EDA4B14"/>
    <w:rsid w:val="5F37B3B9"/>
    <w:rsid w:val="5F672EE2"/>
    <w:rsid w:val="5F77F7C0"/>
    <w:rsid w:val="5F7A0BBD"/>
    <w:rsid w:val="6046AC77"/>
    <w:rsid w:val="60C4F804"/>
    <w:rsid w:val="60E4B6F7"/>
    <w:rsid w:val="6190A28E"/>
    <w:rsid w:val="61E27CD8"/>
    <w:rsid w:val="61E83F4F"/>
    <w:rsid w:val="622738DB"/>
    <w:rsid w:val="622DFEE8"/>
    <w:rsid w:val="625BB51C"/>
    <w:rsid w:val="62E5F1BC"/>
    <w:rsid w:val="62EBDFA4"/>
    <w:rsid w:val="630BC6FA"/>
    <w:rsid w:val="632D6318"/>
    <w:rsid w:val="63300C4A"/>
    <w:rsid w:val="63840FB0"/>
    <w:rsid w:val="63C94D21"/>
    <w:rsid w:val="63EB7DDC"/>
    <w:rsid w:val="641BC041"/>
    <w:rsid w:val="64390230"/>
    <w:rsid w:val="647D165E"/>
    <w:rsid w:val="64A41719"/>
    <w:rsid w:val="650739FC"/>
    <w:rsid w:val="651C0C53"/>
    <w:rsid w:val="653EABC5"/>
    <w:rsid w:val="65AF465E"/>
    <w:rsid w:val="65CE7D90"/>
    <w:rsid w:val="65D042FD"/>
    <w:rsid w:val="66236165"/>
    <w:rsid w:val="666F137A"/>
    <w:rsid w:val="66D685C9"/>
    <w:rsid w:val="6713115C"/>
    <w:rsid w:val="6760FC21"/>
    <w:rsid w:val="6778F674"/>
    <w:rsid w:val="678D4C33"/>
    <w:rsid w:val="6795B6DF"/>
    <w:rsid w:val="67D058CD"/>
    <w:rsid w:val="67E72E82"/>
    <w:rsid w:val="67F94C57"/>
    <w:rsid w:val="6830BE20"/>
    <w:rsid w:val="683786AF"/>
    <w:rsid w:val="684F43B4"/>
    <w:rsid w:val="686FA59B"/>
    <w:rsid w:val="695928EA"/>
    <w:rsid w:val="69670793"/>
    <w:rsid w:val="69A8A794"/>
    <w:rsid w:val="69BC6E47"/>
    <w:rsid w:val="69EB625B"/>
    <w:rsid w:val="69FEA40C"/>
    <w:rsid w:val="6A44C88E"/>
    <w:rsid w:val="6A4A3FBD"/>
    <w:rsid w:val="6A66C701"/>
    <w:rsid w:val="6A74F752"/>
    <w:rsid w:val="6A7BA3F6"/>
    <w:rsid w:val="6AE3777D"/>
    <w:rsid w:val="6B8B121A"/>
    <w:rsid w:val="6BC6AB1E"/>
    <w:rsid w:val="6BCE65BB"/>
    <w:rsid w:val="6BCF4794"/>
    <w:rsid w:val="6BEC4AD6"/>
    <w:rsid w:val="6C0A67A3"/>
    <w:rsid w:val="6C1B3963"/>
    <w:rsid w:val="6C533830"/>
    <w:rsid w:val="6C6B2CB7"/>
    <w:rsid w:val="6CACD782"/>
    <w:rsid w:val="6CB7B070"/>
    <w:rsid w:val="6D3EAD2A"/>
    <w:rsid w:val="6D87DADC"/>
    <w:rsid w:val="6DC79285"/>
    <w:rsid w:val="6DCE510A"/>
    <w:rsid w:val="6DE81BC6"/>
    <w:rsid w:val="6DF97121"/>
    <w:rsid w:val="6E001192"/>
    <w:rsid w:val="6E2D0F14"/>
    <w:rsid w:val="6E2E5F7A"/>
    <w:rsid w:val="6E43DEAB"/>
    <w:rsid w:val="6EA13F45"/>
    <w:rsid w:val="6ED4D922"/>
    <w:rsid w:val="6EFE4BE0"/>
    <w:rsid w:val="6EFF471D"/>
    <w:rsid w:val="6F23AB3D"/>
    <w:rsid w:val="6F4213DF"/>
    <w:rsid w:val="6F46EB43"/>
    <w:rsid w:val="6F4E2543"/>
    <w:rsid w:val="6F6E78C4"/>
    <w:rsid w:val="6F7C3605"/>
    <w:rsid w:val="6F9192A2"/>
    <w:rsid w:val="6F9D0F9B"/>
    <w:rsid w:val="6FA1CC28"/>
    <w:rsid w:val="6FD6C04D"/>
    <w:rsid w:val="6FE47844"/>
    <w:rsid w:val="6FE4BB21"/>
    <w:rsid w:val="7006E5F8"/>
    <w:rsid w:val="701094D2"/>
    <w:rsid w:val="7022C98A"/>
    <w:rsid w:val="703D0791"/>
    <w:rsid w:val="70BF7B9E"/>
    <w:rsid w:val="712654E4"/>
    <w:rsid w:val="71719A58"/>
    <w:rsid w:val="719E9B06"/>
    <w:rsid w:val="71EADB7B"/>
    <w:rsid w:val="728703E2"/>
    <w:rsid w:val="7293A272"/>
    <w:rsid w:val="72A93A2B"/>
    <w:rsid w:val="72C93364"/>
    <w:rsid w:val="733BE5A9"/>
    <w:rsid w:val="7358D826"/>
    <w:rsid w:val="737EE6C8"/>
    <w:rsid w:val="739F3F59"/>
    <w:rsid w:val="73F3F6B0"/>
    <w:rsid w:val="73F6CD07"/>
    <w:rsid w:val="73F71C60"/>
    <w:rsid w:val="73FC6286"/>
    <w:rsid w:val="74151971"/>
    <w:rsid w:val="74434CCD"/>
    <w:rsid w:val="74608E2E"/>
    <w:rsid w:val="7490AD61"/>
    <w:rsid w:val="74CFA70E"/>
    <w:rsid w:val="7579163D"/>
    <w:rsid w:val="758296CE"/>
    <w:rsid w:val="75F8E6A0"/>
    <w:rsid w:val="7642BC5A"/>
    <w:rsid w:val="766FC2CA"/>
    <w:rsid w:val="7673866B"/>
    <w:rsid w:val="76807419"/>
    <w:rsid w:val="76A20D7D"/>
    <w:rsid w:val="76D45FE3"/>
    <w:rsid w:val="76DDBD43"/>
    <w:rsid w:val="76EE2189"/>
    <w:rsid w:val="772D3452"/>
    <w:rsid w:val="772EBD22"/>
    <w:rsid w:val="772F507D"/>
    <w:rsid w:val="7773E2C5"/>
    <w:rsid w:val="77819C5F"/>
    <w:rsid w:val="77E2791B"/>
    <w:rsid w:val="78C3499C"/>
    <w:rsid w:val="78D8FDF0"/>
    <w:rsid w:val="79257225"/>
    <w:rsid w:val="798D95D0"/>
    <w:rsid w:val="79B314B3"/>
    <w:rsid w:val="7A3A8D31"/>
    <w:rsid w:val="7A5C74FE"/>
    <w:rsid w:val="7A997465"/>
    <w:rsid w:val="7A9F9D8A"/>
    <w:rsid w:val="7AC53486"/>
    <w:rsid w:val="7B244F0F"/>
    <w:rsid w:val="7B2E9D03"/>
    <w:rsid w:val="7B638482"/>
    <w:rsid w:val="7BFB39BC"/>
    <w:rsid w:val="7C00C06D"/>
    <w:rsid w:val="7C354A65"/>
    <w:rsid w:val="7C3F2355"/>
    <w:rsid w:val="7C550D82"/>
    <w:rsid w:val="7C73EC6D"/>
    <w:rsid w:val="7C7FF627"/>
    <w:rsid w:val="7C9B11D0"/>
    <w:rsid w:val="7CB1E7E9"/>
    <w:rsid w:val="7CE2C7EF"/>
    <w:rsid w:val="7D430EEE"/>
    <w:rsid w:val="7D5D4511"/>
    <w:rsid w:val="7D8A7C30"/>
    <w:rsid w:val="7D8CBC5E"/>
    <w:rsid w:val="7D9C90CE"/>
    <w:rsid w:val="7DCBCC2F"/>
    <w:rsid w:val="7E9F0BF4"/>
    <w:rsid w:val="7ECAD234"/>
    <w:rsid w:val="7EFC5F08"/>
    <w:rsid w:val="7F4A297B"/>
    <w:rsid w:val="7F8E6B92"/>
    <w:rsid w:val="7FCF5BFF"/>
    <w:rsid w:val="7FE053A5"/>
    <w:rsid w:val="7FFF98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E8B24B"/>
  <w15:docId w15:val="{2DC1C5D2-AF0F-415F-A730-660B19B9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styleId="CommentReference">
    <w:name w:val="annotation reference"/>
    <w:basedOn w:val="DefaultParagraphFont"/>
    <w:semiHidden/>
    <w:unhideWhenUsed/>
    <w:rsid w:val="00891A2F"/>
    <w:rPr>
      <w:sz w:val="16"/>
      <w:szCs w:val="16"/>
    </w:rPr>
  </w:style>
  <w:style w:type="paragraph" w:styleId="CommentText">
    <w:name w:val="annotation text"/>
    <w:basedOn w:val="Normal"/>
    <w:link w:val="CommentTextChar"/>
    <w:semiHidden/>
    <w:unhideWhenUsed/>
    <w:rsid w:val="00891A2F"/>
    <w:rPr>
      <w:sz w:val="20"/>
    </w:rPr>
  </w:style>
  <w:style w:type="character" w:customStyle="1" w:styleId="CommentTextChar">
    <w:name w:val="Comment Text Char"/>
    <w:basedOn w:val="DefaultParagraphFont"/>
    <w:link w:val="CommentText"/>
    <w:semiHidden/>
    <w:rsid w:val="00891A2F"/>
    <w:rPr>
      <w:rFonts w:ascii="Arial" w:hAnsi="Arial"/>
      <w:lang w:eastAsia="en-US"/>
    </w:rPr>
  </w:style>
  <w:style w:type="paragraph" w:styleId="CommentSubject">
    <w:name w:val="annotation subject"/>
    <w:basedOn w:val="CommentText"/>
    <w:next w:val="CommentText"/>
    <w:link w:val="CommentSubjectChar"/>
    <w:semiHidden/>
    <w:unhideWhenUsed/>
    <w:rsid w:val="00891A2F"/>
    <w:rPr>
      <w:b/>
      <w:bCs/>
    </w:rPr>
  </w:style>
  <w:style w:type="character" w:customStyle="1" w:styleId="CommentSubjectChar">
    <w:name w:val="Comment Subject Char"/>
    <w:basedOn w:val="CommentTextChar"/>
    <w:link w:val="CommentSubject"/>
    <w:semiHidden/>
    <w:rsid w:val="00891A2F"/>
    <w:rPr>
      <w:rFonts w:ascii="Arial" w:hAnsi="Arial"/>
      <w:b/>
      <w:bCs/>
      <w:lang w:eastAsia="en-US"/>
    </w:rPr>
  </w:style>
  <w:style w:type="character" w:styleId="Mention">
    <w:name w:val="Mention"/>
    <w:basedOn w:val="DefaultParagraphFont"/>
    <w:uiPriority w:val="99"/>
    <w:unhideWhenUsed/>
    <w:rsid w:val="00235E7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ison.pegg@harrow.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Public%20Pack)Agenda%20Document%20for%20Cabinet,%2011/04/2019%2018:30%20(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332072E43DFD48A2A9645CE66EBF4C" ma:contentTypeVersion="6" ma:contentTypeDescription="Create a new document." ma:contentTypeScope="" ma:versionID="e0070d07988419375c2c60d992296d0d">
  <xsd:schema xmlns:xsd="http://www.w3.org/2001/XMLSchema" xmlns:xs="http://www.w3.org/2001/XMLSchema" xmlns:p="http://schemas.microsoft.com/office/2006/metadata/properties" xmlns:ns2="32e12913-e96c-4701-8672-cc3b61b09687" xmlns:ns3="64853263-e8e3-48b0-b5c6-58cc1fe791ac" targetNamespace="http://schemas.microsoft.com/office/2006/metadata/properties" ma:root="true" ma:fieldsID="34129d010fc9cae7bdb7a7ceba7696d5" ns2:_="" ns3:_="">
    <xsd:import namespace="32e12913-e96c-4701-8672-cc3b61b09687"/>
    <xsd:import namespace="64853263-e8e3-48b0-b5c6-58cc1fe79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12913-e96c-4701-8672-cc3b61b09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853263-e8e3-48b0-b5c6-58cc1fe791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4853263-e8e3-48b0-b5c6-58cc1fe791ac">
      <UserInfo>
        <DisplayName>Dawn Calvert</DisplayName>
        <AccountId>19</AccountId>
        <AccountType/>
      </UserInfo>
      <UserInfo>
        <DisplayName>Alison Pegg</DisplayName>
        <AccountId>12</AccountId>
        <AccountType/>
      </UserInfo>
      <UserInfo>
        <DisplayName>Matthew Dineen</DisplayName>
        <AccountId>13</AccountId>
        <AccountType/>
      </UserInfo>
      <UserInfo>
        <DisplayName>Bharti Jethwa</DisplayName>
        <AccountId>23</AccountId>
        <AccountType/>
      </UserInfo>
      <UserInfo>
        <DisplayName>Julian Wain</DisplayName>
        <AccountId>16</AccountId>
        <AccountType/>
      </UserInfo>
      <UserInfo>
        <DisplayName>Tasleem Kazmi</DisplayName>
        <AccountId>25</AccountId>
        <AccountType/>
      </UserInfo>
      <UserInfo>
        <DisplayName>Dipti Patel</DisplayName>
        <AccountId>26</AccountId>
        <AccountType/>
      </UserInfo>
      <UserInfo>
        <DisplayName>Nimesh Mehta</DisplayName>
        <AccountId>18</AccountId>
        <AccountType/>
      </UserInfo>
      <UserInfo>
        <DisplayName>Susan Dixson</DisplayName>
        <AccountId>14</AccountId>
        <AccountType/>
      </UserInfo>
      <UserInfo>
        <DisplayName>Julian Higson</DisplayName>
        <AccountId>15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A68A07B3-0136-4795-9F57-2A623BE7E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12913-e96c-4701-8672-cc3b61b09687"/>
    <ds:schemaRef ds:uri="64853263-e8e3-48b0-b5c6-58cc1fe79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64853263-e8e3-48b0-b5c6-58cc1fe791ac"/>
  </ds:schemaRefs>
</ds:datastoreItem>
</file>

<file path=customXml/itemProps5.xml><?xml version="1.0" encoding="utf-8"?>
<ds:datastoreItem xmlns:ds="http://schemas.openxmlformats.org/officeDocument/2006/customXml" ds:itemID="{71073360-5E1C-4FC4-B4A5-A219D81B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5405</Words>
  <Characters>28363</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33701</CharactersWithSpaces>
  <SharedDoc>false</SharedDoc>
  <HLinks>
    <vt:vector size="6" baseType="variant">
      <vt:variant>
        <vt:i4>851978</vt:i4>
      </vt:variant>
      <vt:variant>
        <vt:i4>0</vt:i4>
      </vt:variant>
      <vt:variant>
        <vt:i4>0</vt:i4>
      </vt:variant>
      <vt:variant>
        <vt:i4>5</vt:i4>
      </vt:variant>
      <vt:variant>
        <vt:lpwstr>https://moderngov.harrow.gov.uk/documents/g64384/Public reports pack Thursday 11-Apr-2019 18.30 Cabinet.pdf?T=10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27</cp:revision>
  <cp:lastPrinted>2014-10-31T09:34:00Z</cp:lastPrinted>
  <dcterms:created xsi:type="dcterms:W3CDTF">2021-11-10T13:22:00Z</dcterms:created>
  <dcterms:modified xsi:type="dcterms:W3CDTF">2021-11-10T16:05:00Z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0x01010016332072E43DFD48A2A9645CE66EBF4C</vt:lpwstr>
  </property>
  <property fmtid="{D5CDD505-2E9C-101B-9397-08002B2CF9AE}" pid="3" name="TaxKeyword">
    <vt:lpwstr>108;#Cabinet Report Template|b79b58f4-03f4-47dd-bec7-7bae4bc4af23</vt:lpwstr>
  </property>
</Properties>
</file>